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957" w:lineRule="exact"/>
        <w:ind w:left="445" w:right="-20"/>
        <w:jc w:val="left"/>
        <w:tabs>
          <w:tab w:pos="1520" w:val="left"/>
          <w:tab w:pos="2620" w:val="left"/>
          <w:tab w:pos="3720" w:val="left"/>
          <w:tab w:pos="4820" w:val="left"/>
          <w:tab w:pos="5920" w:val="left"/>
          <w:tab w:pos="7000" w:val="left"/>
          <w:tab w:pos="8100" w:val="left"/>
        </w:tabs>
        <w:rPr>
          <w:rFonts w:ascii="Microsoft JhengHei" w:hAnsi="Microsoft JhengHei" w:cs="Microsoft JhengHei" w:eastAsia="Microsoft JhengHei"/>
          <w:sz w:val="80"/>
          <w:szCs w:val="80"/>
        </w:rPr>
      </w:pPr>
      <w:rPr/>
      <w:r>
        <w:rPr/>
        <w:pict>
          <v:group style="position:absolute;margin-left:56.75pt;margin-top:781.850037pt;width:484.65pt;height:4.6pt;mso-position-horizontal-relative:page;mso-position-vertical-relative:page;z-index:-927" coordorigin="1135,15637" coordsize="9693,92">
            <v:group style="position:absolute;left:1163;top:15647;width:9637;height:2" coordorigin="1163,15647" coordsize="9637,2">
              <v:shape style="position:absolute;left:1163;top:15647;width:9637;height:2" coordorigin="1163,15647" coordsize="9637,0" path="m1163,15647l10800,15647e" filled="f" stroked="t" strokeweight="1.0pt" strokecolor="#FF0000">
                <v:path arrowok="t"/>
              </v:shape>
            </v:group>
            <v:group style="position:absolute;left:1163;top:15701;width:9637;height:2" coordorigin="1163,15701" coordsize="9637,2">
              <v:shape style="position:absolute;left:1163;top:15701;width:9637;height:2" coordorigin="1163,15701" coordsize="9637,0" path="m1163,15701l10800,15701e" filled="f" stroked="t" strokeweight="2.8pt" strokecolor="#FF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3.869999pt;margin-top:53.849998pt;width:474.66pt;height:3.6pt;mso-position-horizontal-relative:page;mso-position-vertical-relative:paragraph;z-index:-926" coordorigin="1277,1077" coordsize="9493,72">
            <v:group style="position:absolute;left:1299;top:1099;width:9450;height:2" coordorigin="1299,1099" coordsize="9450,2">
              <v:shape style="position:absolute;left:1299;top:1099;width:9450;height:2" coordorigin="1299,1099" coordsize="9450,0" path="m1299,1099l10749,1099e" filled="f" stroked="t" strokeweight="2.16pt" strokecolor="#FF0000">
                <v:path arrowok="t"/>
              </v:shape>
            </v:group>
            <v:group style="position:absolute;left:1299;top:1142;width:9450;height:2" coordorigin="1299,1142" coordsize="9450,2">
              <v:shape style="position:absolute;left:1299;top:1142;width:9450;height:2" coordorigin="1299,1142" coordsize="9450,0" path="m1299,1142l10749,1142e" filled="f" stroked="t" strokeweight=".72pt" strokecolor="#FF0000">
                <v:path arrowok="t"/>
              </v:shape>
            </v:group>
            <w10:wrap type="none"/>
          </v:group>
        </w:pic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江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苏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省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科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学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技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术</w:t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100"/>
          <w:position w:val="1"/>
        </w:rPr>
        <w:tab/>
      </w:r>
      <w:r>
        <w:rPr>
          <w:rFonts w:ascii="Microsoft JhengHei" w:hAnsi="Microsoft JhengHei" w:cs="Microsoft JhengHei" w:eastAsia="Microsoft JhengHei"/>
          <w:sz w:val="80"/>
          <w:szCs w:val="80"/>
          <w:color w:val="FF0000"/>
          <w:spacing w:val="0"/>
          <w:w w:val="81"/>
          <w:position w:val="1"/>
        </w:rPr>
        <w:t>厅</w:t>
      </w:r>
      <w:r>
        <w:rPr>
          <w:rFonts w:ascii="Microsoft JhengHei" w:hAnsi="Microsoft JhengHei" w:cs="Microsoft JhengHei" w:eastAsia="Microsoft JhengHei"/>
          <w:sz w:val="80"/>
          <w:szCs w:val="8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8" w:lineRule="exact"/>
        <w:ind w:left="5571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〔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〕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6" w:lineRule="auto"/>
        <w:ind w:left="1880" w:right="1233" w:firstLine="-66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关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于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开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展</w:t>
      </w:r>
      <w:r>
        <w:rPr>
          <w:rFonts w:ascii="Times New Roman" w:hAnsi="Times New Roman" w:cs="Times New Roman" w:eastAsia="Times New Roman"/>
          <w:sz w:val="44"/>
          <w:szCs w:val="4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44"/>
          <w:szCs w:val="4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年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前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沿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技术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指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南建议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和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重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大研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发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需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调研的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</w:rPr>
        <w:t>通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知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7" w:lineRule="auto"/>
        <w:ind w:left="740" w:right="153" w:firstLine="-629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计划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作安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排</w:t>
      </w:r>
      <w:r>
        <w:rPr>
          <w:rFonts w:ascii="Microsoft JhengHei" w:hAnsi="Microsoft JhengHei" w:cs="Microsoft JhengHei" w:eastAsia="Microsoft JhengHei"/>
          <w:sz w:val="32"/>
          <w:szCs w:val="32"/>
          <w:spacing w:val="-12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好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划指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57" w:lineRule="auto"/>
        <w:ind w:left="111" w:right="13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沿技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</w:t>
      </w:r>
      <w:r>
        <w:rPr>
          <w:rFonts w:ascii="Microsoft JhengHei" w:hAnsi="Microsoft JhengHei" w:cs="Microsoft JhengHei" w:eastAsia="Microsoft JhengHei"/>
          <w:sz w:val="32"/>
          <w:szCs w:val="32"/>
          <w:spacing w:val="-6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培育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性新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产业和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来产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形成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质生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-6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你们协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助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好前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调研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作，有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事项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知如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6" w:after="0" w:line="240" w:lineRule="auto"/>
        <w:ind w:left="72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方式和对象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0" w:after="0" w:line="257" w:lineRule="auto"/>
        <w:ind w:left="111" w:right="13" w:firstLine="617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书面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调研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方式</w:t>
      </w:r>
      <w:r>
        <w:rPr>
          <w:rFonts w:ascii="Microsoft JhengHei" w:hAnsi="Microsoft JhengHei" w:cs="Microsoft JhengHei" w:eastAsia="Microsoft JhengHei"/>
          <w:sz w:val="32"/>
          <w:szCs w:val="32"/>
          <w:spacing w:val="-5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广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听取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线科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见建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摸排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南前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向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来产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发展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面向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室、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全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室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（省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心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究院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台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校</w:t>
      </w:r>
      <w:r>
        <w:rPr>
          <w:rFonts w:ascii="Microsoft JhengHei" w:hAnsi="Microsoft JhengHei" w:cs="Microsoft JhengHei" w:eastAsia="Microsoft JhengHei"/>
          <w:sz w:val="32"/>
          <w:szCs w:val="32"/>
          <w:spacing w:val="-6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院和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工央企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-36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卫生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构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合体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13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内企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究提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议和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大研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需求。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7" w:after="0" w:line="533" w:lineRule="exact"/>
        <w:ind w:left="72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二、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4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点领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4"/>
        </w:rPr>
        <w:t>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和方向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right="209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</w:p>
    <w:p>
      <w:pPr>
        <w:jc w:val="right"/>
        <w:spacing w:after="0"/>
        <w:sectPr>
          <w:type w:val="continuous"/>
          <w:pgSz w:w="11920" w:h="16840"/>
          <w:pgMar w:top="1560" w:bottom="280" w:left="1420" w:right="130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3" w:lineRule="exact"/>
        <w:ind w:left="72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38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产业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点技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方向</w:t>
      </w:r>
      <w:r>
        <w:rPr>
          <w:rFonts w:ascii="Microsoft JhengHei" w:hAnsi="Microsoft JhengHei" w:cs="Microsoft JhengHei" w:eastAsia="Microsoft JhengHei"/>
          <w:sz w:val="32"/>
          <w:szCs w:val="32"/>
          <w:spacing w:val="-38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第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代半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-3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人工智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0" w:after="0" w:line="257" w:lineRule="auto"/>
        <w:ind w:left="111" w:right="172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智能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氢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储能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深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深地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天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胞和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因技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网络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先进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算、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宇宙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57" w:lineRule="auto"/>
        <w:ind w:left="111" w:right="12" w:firstLine="617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9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产业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沿技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方向</w:t>
      </w:r>
      <w:r>
        <w:rPr>
          <w:rFonts w:ascii="Microsoft JhengHei" w:hAnsi="Microsoft JhengHei" w:cs="Microsoft JhengHei" w:eastAsia="Microsoft JhengHei"/>
          <w:sz w:val="32"/>
          <w:szCs w:val="32"/>
          <w:spacing w:val="-9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数控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床</w:t>
      </w:r>
      <w:r>
        <w:rPr>
          <w:rFonts w:ascii="Microsoft JhengHei" w:hAnsi="Microsoft JhengHei" w:cs="Microsoft JhengHei" w:eastAsia="Microsoft JhengHei"/>
          <w:sz w:val="32"/>
          <w:szCs w:val="32"/>
          <w:spacing w:val="-9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-9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电路</w:t>
      </w:r>
      <w:r>
        <w:rPr>
          <w:rFonts w:ascii="Microsoft JhengHei" w:hAnsi="Microsoft JhengHei" w:cs="Microsoft JhengHei" w:eastAsia="Microsoft JhengHei"/>
          <w:sz w:val="32"/>
          <w:szCs w:val="32"/>
          <w:spacing w:val="-9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-9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源与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软件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基础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物联网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代信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信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海工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空航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等。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7" w:after="0" w:line="240" w:lineRule="auto"/>
        <w:ind w:left="72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2" w:after="0" w:line="257" w:lineRule="auto"/>
        <w:ind w:left="111" w:right="172" w:firstLine="61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重视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市科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（省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研究院</w:t>
      </w:r>
      <w:r>
        <w:rPr>
          <w:rFonts w:ascii="Microsoft JhengHei" w:hAnsi="Microsoft JhengHei" w:cs="Microsoft JhengHei" w:eastAsia="Microsoft JhengHei"/>
          <w:sz w:val="32"/>
          <w:szCs w:val="32"/>
          <w:spacing w:val="-6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本科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校等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管部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积极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研团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参与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面调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13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把关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将择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赴重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地区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行现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的单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江苏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册的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体法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按附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式要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填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57" w:lineRule="auto"/>
        <w:ind w:left="111" w:right="172" w:firstLine="629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65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练</w:t>
      </w:r>
      <w:r>
        <w:rPr>
          <w:rFonts w:ascii="Microsoft JhengHei" w:hAnsi="Microsoft JhengHei" w:cs="Microsoft JhengHei" w:eastAsia="Microsoft JhengHei"/>
          <w:sz w:val="32"/>
          <w:szCs w:val="32"/>
          <w:spacing w:val="-6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建议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应面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来产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于发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我省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础和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势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融合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8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完成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础理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形成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原型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景验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-67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建议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聚焦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关键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精准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鲜明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性强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或主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向的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覆性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纳入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南方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57" w:lineRule="auto"/>
        <w:ind w:left="111" w:right="43" w:firstLine="629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导向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求应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企业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出题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需求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确省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开展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51" w:after="0" w:line="240" w:lineRule="auto"/>
        <w:ind w:left="430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60" w:bottom="280" w:left="1420" w:right="128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exact"/>
        <w:ind w:left="111" w:right="67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院所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平台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出的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-4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0" w:after="0" w:line="257" w:lineRule="auto"/>
        <w:ind w:left="111" w:right="3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供技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或场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验证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上重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明确不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于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将组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专家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索通过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揭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马制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定向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等方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攻关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得突破。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57" w:lineRule="auto"/>
        <w:ind w:left="111" w:right="32" w:firstLine="617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四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报送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请各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局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（省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区管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-69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研究院</w:t>
      </w:r>
      <w:r>
        <w:rPr>
          <w:rFonts w:ascii="Microsoft JhengHei" w:hAnsi="Microsoft JhengHei" w:cs="Microsoft JhengHei" w:eastAsia="Microsoft JhengHei"/>
          <w:sz w:val="32"/>
          <w:szCs w:val="32"/>
          <w:spacing w:val="-6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本科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校等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管部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按照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-13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附件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式要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沿技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议表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发需求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汇总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于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送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至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省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厅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处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同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版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送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至</w:t>
      </w:r>
      <w:r>
        <w:rPr>
          <w:rFonts w:ascii="Times New Roman" w:hAnsi="Times New Roman" w:cs="Times New Roman" w:eastAsia="Times New Roman"/>
          <w:sz w:val="32"/>
          <w:szCs w:val="32"/>
          <w:spacing w:val="-12"/>
          <w:w w:val="100"/>
        </w:rPr>
        <w:t>j</w:t>
      </w:r>
      <w:r>
        <w:rPr>
          <w:rFonts w:ascii="Times New Roman" w:hAnsi="Times New Roman" w:cs="Times New Roman" w:eastAsia="Times New Roman"/>
          <w:sz w:val="32"/>
          <w:szCs w:val="32"/>
          <w:spacing w:val="-9"/>
          <w:w w:val="100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</w:rPr>
        <w:t>k</w:t>
      </w:r>
      <w:r>
        <w:rPr>
          <w:rFonts w:ascii="Times New Roman" w:hAnsi="Times New Roman" w:cs="Times New Roman" w:eastAsia="Times New Roman"/>
          <w:sz w:val="32"/>
          <w:szCs w:val="32"/>
          <w:spacing w:val="-12"/>
          <w:w w:val="100"/>
        </w:rPr>
        <w:t>j</w:t>
      </w:r>
      <w:r>
        <w:rPr>
          <w:rFonts w:ascii="Times New Roman" w:hAnsi="Times New Roman" w:cs="Times New Roman" w:eastAsia="Times New Roman"/>
          <w:sz w:val="32"/>
          <w:szCs w:val="32"/>
          <w:spacing w:val="-9"/>
          <w:w w:val="100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x</w:t>
      </w:r>
      <w:r>
        <w:rPr>
          <w:rFonts w:ascii="Times New Roman" w:hAnsi="Times New Roman" w:cs="Times New Roman" w:eastAsia="Times New Roman"/>
          <w:sz w:val="32"/>
          <w:szCs w:val="32"/>
          <w:spacing w:val="-9"/>
          <w:w w:val="100"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</w:rPr>
        <w:t>@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</w:rPr>
        <w:t>6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9"/>
          <w:w w:val="100"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</w:rPr>
        <w:t>m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40" w:lineRule="auto"/>
        <w:ind w:left="72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人：唐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轩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博；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系电话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：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4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：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6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南建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7" w:after="0" w:line="240" w:lineRule="auto"/>
        <w:ind w:left="168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求调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0" w:after="0" w:line="240" w:lineRule="auto"/>
        <w:ind w:left="168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南建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汇总表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0" w:after="0" w:line="538" w:lineRule="exact"/>
        <w:ind w:left="168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position w:val="-4"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position w:val="-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4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研发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4"/>
        </w:rPr>
        <w:t>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求汇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4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4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1614" w:header="0" w:top="1560" w:bottom="1800" w:left="1420" w:right="1420"/>
          <w:footerReference w:type="default" r:id="rId5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40" w:right="-88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391" w:lineRule="exact"/>
        <w:ind w:left="-44" w:right="1614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省科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技术厅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0" w:after="0" w:line="240" w:lineRule="auto"/>
        <w:ind w:left="186" w:right="1703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99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年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月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1560" w:bottom="280" w:left="1420" w:right="1420"/>
          <w:cols w:num="2" w:equalWidth="0">
            <w:col w:w="3301" w:space="1529"/>
            <w:col w:w="425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97" w:lineRule="exact"/>
        <w:ind w:left="2660"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前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1"/>
        </w:rPr>
        <w:t>沿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技术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1"/>
        </w:rPr>
        <w:t>指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南建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1"/>
        </w:rPr>
        <w:t>议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表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04" w:lineRule="exact"/>
        <w:ind w:left="231" w:right="-20"/>
        <w:jc w:val="left"/>
        <w:tabs>
          <w:tab w:pos="5140" w:val="left"/>
        </w:tabs>
        <w:rPr>
          <w:rFonts w:ascii="Microsoft JhengHei" w:hAnsi="Microsoft JhengHei" w:cs="Microsoft JhengHei" w:eastAsia="Microsoft JhengHei"/>
          <w:sz w:val="24"/>
          <w:szCs w:val="24"/>
        </w:rPr>
      </w:pPr>
      <w:rPr/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-3"/>
        </w:rPr>
        <w:t>填报单位（盖章）：</w:t>
        <w:tab/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-3"/>
        </w:rPr>
        <w:t>联系人（电话）：</w:t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0"/>
        </w:rPr>
      </w:r>
    </w:p>
    <w:p>
      <w:pPr>
        <w:spacing w:before="7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400002" w:type="dxa"/>
      </w:tblPr>
      <w:tblGrid/>
      <w:tr>
        <w:trPr>
          <w:trHeight w:val="593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19" w:after="0" w:line="240" w:lineRule="auto"/>
              <w:ind w:left="13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南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称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78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62" w:after="0" w:line="240" w:lineRule="auto"/>
              <w:ind w:left="13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产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领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域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57" w:after="0" w:line="240" w:lineRule="auto"/>
              <w:ind w:left="104" w:right="-20"/>
              <w:jc w:val="left"/>
              <w:tabs>
                <w:tab w:pos="346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</w:rPr>
              <w:t>未来产业重点技术方向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</w:rPr>
              <w:t>新兴产业前沿技术方向</w:t>
            </w:r>
          </w:p>
        </w:tc>
      </w:tr>
      <w:tr>
        <w:trPr>
          <w:trHeight w:val="2170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方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向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2" w:after="0" w:line="360" w:lineRule="exact"/>
              <w:ind w:left="104" w:right="21"/>
              <w:jc w:val="both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</w:rPr>
              <w:t>第三代半导体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通用人工智能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类脑智能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量子科技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氢能和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新型储能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深海深地空天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合成生物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细胞和基因技术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未来网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络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4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先进计算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4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元宇宙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4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高端数控机床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4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智能机器人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2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增材制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造装备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集成电路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前沿新材料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新能源与智能网联汽车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工业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软件和基础软件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24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智能物联网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24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新一代信息通信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22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高技术船舶与海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工装备、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航空航天、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其他</w:t>
            </w:r>
          </w:p>
        </w:tc>
      </w:tr>
      <w:tr>
        <w:trPr>
          <w:trHeight w:val="730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型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351" w:lineRule="exact"/>
              <w:ind w:left="104" w:right="-20"/>
              <w:jc w:val="left"/>
              <w:tabs>
                <w:tab w:pos="346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  <w:position w:val="-1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引领性技术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  <w:position w:val="-1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颠覆性技术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60" w:lineRule="exact"/>
              <w:ind w:left="104" w:right="-20"/>
              <w:jc w:val="left"/>
              <w:tabs>
                <w:tab w:pos="346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  <w:position w:val="-1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交叉融合技术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  <w:position w:val="-1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“卡脖子”技术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78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62" w:after="0" w:line="240" w:lineRule="auto"/>
              <w:ind w:left="257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议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人</w:t>
            </w:r>
          </w:p>
        </w:tc>
        <w:tc>
          <w:tcPr>
            <w:tcW w:w="377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3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62" w:after="0" w:line="240" w:lineRule="auto"/>
              <w:ind w:left="380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称</w:t>
            </w:r>
          </w:p>
        </w:tc>
        <w:tc>
          <w:tcPr>
            <w:tcW w:w="281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1523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意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义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308" w:lineRule="exact"/>
              <w:ind w:left="104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（主要从研发的必要性、重要性、是否有利于未来产业培育等角度阐述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070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础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309" w:lineRule="exact"/>
              <w:ind w:left="104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（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议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该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领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域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）</w:t>
            </w:r>
          </w:p>
        </w:tc>
      </w:tr>
      <w:tr>
        <w:trPr>
          <w:trHeight w:val="1375" w:hRule="exact"/>
        </w:trPr>
        <w:tc>
          <w:tcPr>
            <w:tcW w:w="12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48" w:lineRule="exact"/>
              <w:ind w:left="139" w:right="52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内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位</w:t>
            </w:r>
          </w:p>
        </w:tc>
        <w:tc>
          <w:tcPr>
            <w:tcW w:w="7827" w:type="dxa"/>
            <w:gridSpan w:val="3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308" w:lineRule="exact"/>
              <w:ind w:left="104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（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内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代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性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专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团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队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）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57" w:lineRule="exact"/>
        <w:ind w:left="231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NumType w:start="1"/>
          <w:pgMar w:header="2010" w:footer="0" w:top="2320" w:bottom="280" w:left="1300" w:right="1320"/>
          <w:headerReference w:type="default" r:id="rId6"/>
          <w:footerReference w:type="default" r:id="rId7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97" w:lineRule="exact"/>
        <w:ind w:left="2612"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重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1"/>
        </w:rPr>
        <w:t>大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研发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1"/>
        </w:rPr>
        <w:t>需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求调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1"/>
        </w:rPr>
        <w:t>研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表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599998" w:type="dxa"/>
      </w:tblPr>
      <w:tblGrid/>
      <w:tr>
        <w:trPr>
          <w:trHeight w:val="696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97" w:after="0" w:line="240" w:lineRule="auto"/>
              <w:ind w:left="11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产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领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域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97" w:after="0" w:line="240" w:lineRule="auto"/>
              <w:ind w:left="49" w:right="-20"/>
              <w:jc w:val="left"/>
              <w:tabs>
                <w:tab w:pos="340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</w:rPr>
              <w:t>未来产业重点技术方向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</w:rPr>
              <w:t>新兴产业前沿技术方向</w:t>
            </w:r>
          </w:p>
        </w:tc>
      </w:tr>
      <w:tr>
        <w:trPr>
          <w:trHeight w:val="2289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方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向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57" w:after="0" w:line="360" w:lineRule="exact"/>
              <w:ind w:left="49" w:right="-32"/>
              <w:jc w:val="both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</w:rPr>
              <w:t>第三代半导体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通用人工智能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类脑智能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量子科技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氢能和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新型储能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深海深地空天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合成生物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细胞和基因技术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未来网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络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先进计算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元宇宙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高端数控机床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智能机器人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增材制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造装备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集成电路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前沿新材料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新能源与智能网联汽车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工业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软件和基础软件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智能物联网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0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新一代信息通信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0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高技术船舶与海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工装备、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航空航天、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其他</w:t>
            </w:r>
          </w:p>
        </w:tc>
      </w:tr>
      <w:tr>
        <w:trPr>
          <w:trHeight w:val="952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型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44" w:after="0" w:line="240" w:lineRule="auto"/>
              <w:ind w:left="49" w:right="-20"/>
              <w:jc w:val="left"/>
              <w:tabs>
                <w:tab w:pos="340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引领性技术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颠覆性技术</w:t>
            </w:r>
          </w:p>
          <w:p>
            <w:pPr>
              <w:spacing w:before="0" w:after="0" w:line="360" w:lineRule="exact"/>
              <w:ind w:left="49" w:right="-20"/>
              <w:jc w:val="left"/>
              <w:tabs>
                <w:tab w:pos="340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  <w:position w:val="-1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交叉融合技术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53"/>
                <w:position w:val="-1"/>
              </w:rPr>
              <w:t>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28"/>
                <w:w w:val="153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“卡脖子”技术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85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称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/>
            <w:rPr/>
          </w:p>
        </w:tc>
      </w:tr>
      <w:tr>
        <w:trPr>
          <w:trHeight w:val="849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57" w:after="0" w:line="360" w:lineRule="exact"/>
              <w:ind w:left="350" w:right="30" w:firstLine="-235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提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位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/>
            <w:rPr/>
          </w:p>
        </w:tc>
      </w:tr>
      <w:tr>
        <w:trPr>
          <w:trHeight w:val="997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360" w:lineRule="exact"/>
              <w:ind w:left="115" w:right="3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内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位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407" w:lineRule="exact"/>
              <w:ind w:left="4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（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相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关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  <w:position w:val="-2"/>
              </w:rPr>
              <w:t>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内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高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院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创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新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  <w:position w:val="-2"/>
              </w:rPr>
              <w:t>平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  <w:position w:val="-2"/>
              </w:rPr>
              <w:t>台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2"/>
                <w:w w:val="100"/>
                <w:position w:val="-2"/>
              </w:rPr>
              <w:t>等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2"/>
              </w:rPr>
              <w:t>）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44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60" w:lineRule="exact"/>
              <w:ind w:left="115" w:right="-1" w:firstLine="-31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</w:rPr>
              <w:t>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</w:rPr>
              <w:t>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</w:rPr>
              <w:t>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66"/>
              </w:rPr>
              <w:t>/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66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场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景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59" w:after="0" w:line="360" w:lineRule="exact"/>
              <w:ind w:left="49" w:right="-37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（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否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于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大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务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38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大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工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程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大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装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等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38"/>
                <w:w w:val="100"/>
              </w:rPr>
              <w:t>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否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内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企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落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地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）</w:t>
            </w:r>
          </w:p>
        </w:tc>
      </w:tr>
      <w:tr>
        <w:trPr>
          <w:trHeight w:val="767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3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人</w:t>
            </w:r>
          </w:p>
        </w:tc>
        <w:tc>
          <w:tcPr>
            <w:tcW w:w="206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940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务</w:t>
            </w:r>
          </w:p>
        </w:tc>
        <w:tc>
          <w:tcPr>
            <w:tcW w:w="1779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/>
            <w:rPr/>
          </w:p>
        </w:tc>
        <w:tc>
          <w:tcPr>
            <w:tcW w:w="833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3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手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机</w:t>
            </w:r>
          </w:p>
        </w:tc>
        <w:tc>
          <w:tcPr>
            <w:tcW w:w="2148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/>
            <w:rPr/>
          </w:p>
        </w:tc>
      </w:tr>
      <w:tr>
        <w:trPr>
          <w:trHeight w:val="1688" w:hRule="exact"/>
        </w:trPr>
        <w:tc>
          <w:tcPr>
            <w:tcW w:w="1187" w:type="dxa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00" w:lineRule="exact"/>
              <w:ind w:left="115" w:right="3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投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入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测</w:t>
            </w:r>
          </w:p>
        </w:tc>
        <w:tc>
          <w:tcPr>
            <w:tcW w:w="7767" w:type="dxa"/>
            <w:gridSpan w:val="5"/>
            <w:tcBorders>
              <w:top w:val="single" w:sz="5.76" w:space="0" w:color="000000"/>
              <w:bottom w:val="single" w:sz="5.76" w:space="0" w:color="000000"/>
              <w:left w:val="single" w:sz="5.76" w:space="0" w:color="000000"/>
              <w:right w:val="single" w:sz="5.76" w:space="0" w:color="000000"/>
            </w:tcBorders>
          </w:tcPr>
          <w:p>
            <w:pPr>
              <w:spacing w:before="64" w:after="0" w:line="240" w:lineRule="auto"/>
              <w:ind w:left="49" w:right="-20"/>
              <w:jc w:val="left"/>
              <w:tabs>
                <w:tab w:pos="180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总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算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元</w:t>
            </w:r>
          </w:p>
          <w:p>
            <w:pPr>
              <w:spacing w:before="33" w:after="0" w:line="258" w:lineRule="auto"/>
              <w:ind w:left="49" w:right="215" w:firstLine="470"/>
              <w:jc w:val="left"/>
              <w:tabs>
                <w:tab w:pos="3220" w:val="left"/>
                <w:tab w:pos="5320" w:val="left"/>
              </w:tabs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中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申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请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财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政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金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元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自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筹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金</w:t>
              <w:tab/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元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，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其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他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7"/>
                <w:w w:val="100"/>
              </w:rPr>
              <w:t>配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套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资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5"/>
                <w:w w:val="100"/>
              </w:rPr>
              <w:t>元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。</w:t>
            </w:r>
          </w:p>
        </w:tc>
      </w:tr>
    </w:tbl>
    <w:p>
      <w:pPr>
        <w:jc w:val="left"/>
        <w:spacing w:after="0"/>
        <w:sectPr>
          <w:pgMar w:footer="1614" w:header="2010" w:top="2320" w:bottom="1800" w:left="1360" w:right="1360"/>
          <w:footerReference w:type="default" r:id="rId8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00" w:lineRule="exact"/>
        <w:ind w:right="91"/>
        <w:jc w:val="right"/>
        <w:rPr>
          <w:rFonts w:ascii="Microsoft JhengHei" w:hAnsi="Microsoft JhengHei" w:cs="Microsoft JhengHei" w:eastAsia="Microsoft JhengHei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080002pt;margin-top:-169.94574pt;width:449.5pt;height:647.180pt;mso-position-horizontal-relative:page;mso-position-vertical-relative:paragraph;z-index:-92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321" w:hRule="exact"/>
                    </w:trPr>
                    <w:tc>
                      <w:tcPr>
                        <w:tcW w:w="118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3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7" w:right="54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景</w:t>
                        </w:r>
                      </w:p>
                      <w:p>
                        <w:pPr>
                          <w:spacing w:before="17" w:after="0" w:line="400" w:lineRule="exact"/>
                          <w:ind w:left="19" w:right="-6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7"/>
                          </w:rPr>
                          <w:t>限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8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字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）</w:t>
                        </w:r>
                      </w:p>
                    </w:tc>
                    <w:tc>
                      <w:tcPr>
                        <w:tcW w:w="776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365" w:lineRule="exact"/>
                          <w:ind w:left="49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括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题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产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31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实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场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9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展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状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31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创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点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31"/>
                            <w:w w:val="100"/>
                            <w:position w:val="-1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求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3" w:after="0" w:line="240" w:lineRule="auto"/>
                          <w:ind w:left="49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容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具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</w:rPr>
                          <w:t>指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能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</w:rPr>
                          <w:t>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重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大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意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3180" w:hRule="exact"/>
                    </w:trPr>
                    <w:tc>
                      <w:tcPr>
                        <w:tcW w:w="118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1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7" w:right="54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容</w:t>
                        </w:r>
                      </w:p>
                      <w:p>
                        <w:pPr>
                          <w:spacing w:before="0" w:after="0" w:line="401" w:lineRule="exact"/>
                          <w:ind w:left="1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2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398" w:lineRule="exact"/>
                          <w:ind w:left="195" w:right="171"/>
                          <w:jc w:val="center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字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776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365" w:lineRule="exact"/>
                          <w:ind w:left="49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扼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描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述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容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115"/>
                            <w:w w:val="100"/>
                            <w:position w:val="-1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解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关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题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115"/>
                            <w:w w:val="100"/>
                            <w:position w:val="-1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及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设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定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标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922" w:hRule="exact"/>
                    </w:trPr>
                    <w:tc>
                      <w:tcPr>
                        <w:tcW w:w="118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2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400" w:lineRule="exact"/>
                          <w:ind w:left="350" w:right="30" w:firstLine="-235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指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标</w:t>
                        </w:r>
                      </w:p>
                    </w:tc>
                    <w:tc>
                      <w:tcPr>
                        <w:tcW w:w="776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59" w:lineRule="auto"/>
                          <w:ind w:left="49" w:right="-32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指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标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不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项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，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</w:rPr>
                          <w:t>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况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境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本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约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技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2"/>
                            <w:w w:val="100"/>
                          </w:rPr>
                          <w:t>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的边界条件）</w:t>
                        </w:r>
                      </w:p>
                    </w:tc>
                  </w:tr>
                  <w:tr>
                    <w:trPr>
                      <w:trHeight w:val="1430" w:hRule="exact"/>
                    </w:trPr>
                    <w:tc>
                      <w:tcPr>
                        <w:tcW w:w="118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7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400" w:lineRule="exact"/>
                          <w:ind w:left="350" w:right="30" w:firstLine="-235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果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交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付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形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式</w:t>
                        </w:r>
                      </w:p>
                    </w:tc>
                    <w:tc>
                      <w:tcPr>
                        <w:tcW w:w="776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367" w:lineRule="exact"/>
                          <w:ind w:left="49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能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形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样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样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机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型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机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自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软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件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986" w:hRule="exact"/>
                    </w:trPr>
                    <w:tc>
                      <w:tcPr>
                        <w:tcW w:w="118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84" w:after="0" w:line="400" w:lineRule="exact"/>
                          <w:ind w:left="350" w:right="30" w:firstLine="-235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发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时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间</w:t>
                        </w:r>
                      </w:p>
                    </w:tc>
                    <w:tc>
                      <w:tcPr>
                        <w:tcW w:w="776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083" w:hRule="exact"/>
                    </w:trPr>
                    <w:tc>
                      <w:tcPr>
                        <w:tcW w:w="118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7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398" w:lineRule="exact"/>
                          <w:ind w:left="350" w:right="30" w:firstLine="-235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其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他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情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况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</w:rPr>
                          <w:t>说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</w:rPr>
                          <w:t>明</w:t>
                        </w:r>
                      </w:p>
                    </w:tc>
                    <w:tc>
                      <w:tcPr>
                        <w:tcW w:w="7767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365" w:lineRule="exact"/>
                          <w:ind w:left="49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（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如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时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限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求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、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产权归属等）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-1"/>
        </w:rPr>
        <w:t>）</w:t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57" w:lineRule="exact"/>
        <w:ind w:left="490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Mar w:header="0" w:footer="0" w:top="1560" w:bottom="280" w:left="1360" w:right="1300"/>
          <w:headerReference w:type="default" r:id="rId9"/>
          <w:footerReference w:type="default" r:id="rId10"/>
          <w:pgSz w:w="11920" w:h="16840"/>
        </w:sectPr>
      </w:pPr>
      <w:rPr/>
    </w:p>
    <w:p>
      <w:pPr>
        <w:spacing w:before="0" w:after="0" w:line="635" w:lineRule="exact"/>
        <w:ind w:left="4314"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2"/>
        </w:rPr>
        <w:t>前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2"/>
        </w:rPr>
        <w:t>沿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2"/>
        </w:rPr>
        <w:t>技术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2"/>
        </w:rPr>
        <w:t>指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2"/>
        </w:rPr>
        <w:t>南建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2"/>
        </w:rPr>
        <w:t>议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2"/>
        </w:rPr>
        <w:t>汇总表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0" w:lineRule="exact"/>
        <w:ind w:left="214" w:right="-20"/>
        <w:jc w:val="left"/>
        <w:rPr>
          <w:rFonts w:ascii="Microsoft JhengHei" w:hAnsi="Microsoft JhengHei" w:cs="Microsoft JhengHei" w:eastAsia="Microsoft JhengHei"/>
          <w:sz w:val="24"/>
          <w:szCs w:val="24"/>
        </w:rPr>
      </w:pPr>
      <w:rPr/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-1"/>
        </w:rPr>
        <w:t>推荐单位（公章）：</w:t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400003" w:type="dxa"/>
      </w:tblPr>
      <w:tblGrid/>
      <w:tr>
        <w:trPr>
          <w:trHeight w:val="109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50" w:lineRule="exact"/>
              <w:ind w:left="137" w:right="58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序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号</w:t>
            </w:r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3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指南名称</w:t>
            </w:r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9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建议单位</w:t>
            </w:r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90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建议人</w:t>
            </w:r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3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技术方向</w:t>
            </w:r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技术类型</w:t>
            </w:r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80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研发意义</w:t>
            </w:r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79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研究基础</w:t>
            </w:r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2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077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55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252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82" w:lineRule="exact"/>
        <w:ind w:left="214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建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议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通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过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l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表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进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行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报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，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请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将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加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盖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荐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章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版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含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盖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章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页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扫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描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和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b/>
          <w:bCs/>
        </w:rPr>
        <w:t>l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版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本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由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荐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总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后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送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至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电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邮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</w:p>
    <w:p>
      <w:pPr>
        <w:spacing w:before="80" w:after="0" w:line="353" w:lineRule="exact"/>
        <w:ind w:left="214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hyperlink r:id="rId13">
        <w:r>
          <w:rPr>
            <w:rFonts w:ascii="Microsoft JhengHei" w:hAnsi="Microsoft JhengHei" w:cs="Microsoft JhengHei" w:eastAsia="Microsoft JhengHei"/>
            <w:sz w:val="21"/>
            <w:szCs w:val="21"/>
            <w:spacing w:val="0"/>
            <w:w w:val="100"/>
            <w:position w:val="-3"/>
          </w:rPr>
          <w:t>箱</w:t>
        </w:r>
        <w:r>
          <w:rPr>
            <w:rFonts w:ascii="Microsoft JhengHei" w:hAnsi="Microsoft JhengHei" w:cs="Microsoft JhengHei" w:eastAsia="Microsoft JhengHei"/>
            <w:sz w:val="21"/>
            <w:szCs w:val="21"/>
            <w:spacing w:val="2"/>
            <w:w w:val="100"/>
            <w:position w:val="-3"/>
          </w:rPr>
          <w:t>：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  <w:position w:val="-2"/>
          </w:rPr>
          <w:t>js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  <w:position w:val="-2"/>
          </w:rPr>
          <w:t>k</w:t>
        </w:r>
        <w:r>
          <w:rPr>
            <w:rFonts w:ascii="Times New Roman" w:hAnsi="Times New Roman" w:cs="Times New Roman" w:eastAsia="Times New Roman"/>
            <w:sz w:val="21"/>
            <w:szCs w:val="21"/>
            <w:spacing w:val="2"/>
            <w:w w:val="100"/>
            <w:position w:val="-2"/>
          </w:rPr>
          <w:t>j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  <w:position w:val="-2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g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x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  <w:position w:val="-2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spacing w:val="2"/>
            <w:w w:val="100"/>
            <w:position w:val="-2"/>
          </w:rPr>
          <w:t>@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1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  <w:position w:val="-2"/>
          </w:rPr>
          <w:t>6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3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  <w:position w:val="-2"/>
          </w:rPr>
          <w:t>m</w:t>
        </w:r>
      </w:hyperlink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，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（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明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：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2"/>
        </w:rPr>
        <w:t>XX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（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）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沿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技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术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南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建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议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总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表）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7" w:lineRule="exact"/>
        <w:ind w:right="204"/>
        <w:jc w:val="righ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92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p>
      <w:pPr>
        <w:jc w:val="right"/>
        <w:spacing w:after="0"/>
        <w:sectPr>
          <w:pgNumType w:start="3"/>
          <w:pgMar w:header="1964" w:footer="0" w:top="2300" w:bottom="280" w:left="1600" w:right="1760"/>
          <w:headerReference w:type="default" r:id="rId11"/>
          <w:footerReference w:type="default" r:id="rId12"/>
          <w:pgSz w:w="16840" w:h="11920" w:orient="landscape"/>
        </w:sectPr>
      </w:pPr>
      <w:rPr/>
    </w:p>
    <w:p>
      <w:pPr>
        <w:spacing w:before="0" w:after="0" w:line="583" w:lineRule="exact"/>
        <w:ind w:left="4700" w:right="4693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重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大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研发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需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求汇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总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表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1" w:lineRule="exact"/>
        <w:ind w:left="214" w:right="-20"/>
        <w:jc w:val="left"/>
        <w:rPr>
          <w:rFonts w:ascii="Microsoft JhengHei" w:hAnsi="Microsoft JhengHei" w:cs="Microsoft JhengHei" w:eastAsia="Microsoft JhengHei"/>
          <w:sz w:val="24"/>
          <w:szCs w:val="24"/>
        </w:rPr>
      </w:pPr>
      <w:rPr/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-1"/>
        </w:rPr>
        <w:t>推荐单位（公章）</w:t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-1"/>
        </w:rPr>
        <w:t>：</w:t>
      </w:r>
      <w:r>
        <w:rPr>
          <w:rFonts w:ascii="Microsoft JhengHei" w:hAnsi="Microsoft JhengHei" w:cs="Microsoft JhengHei" w:eastAsia="Microsoft JhengHei"/>
          <w:sz w:val="24"/>
          <w:szCs w:val="24"/>
          <w:spacing w:val="0"/>
          <w:w w:val="100"/>
          <w:position w:val="0"/>
        </w:rPr>
      </w:r>
    </w:p>
    <w:p>
      <w:pPr>
        <w:spacing w:before="4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400003" w:type="dxa"/>
      </w:tblPr>
      <w:tblGrid/>
      <w:tr>
        <w:trPr>
          <w:trHeight w:val="109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164" w:right="81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序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号</w:t>
            </w:r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185" w:right="103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需求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名称</w:t>
            </w:r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184" w:right="104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方向</w:t>
            </w:r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186" w:right="102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技术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类型</w:t>
            </w:r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168" w:right="89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提出需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求单位</w:t>
            </w:r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179" w:right="97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主要研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究单位</w:t>
            </w:r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200" w:right="87" w:firstLine="-34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</w:rPr>
              <w:t>应用企业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66"/>
              </w:rPr>
              <w:t>/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66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应用场景</w:t>
            </w:r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研发内容</w:t>
            </w:r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244" w:right="162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主要技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术指标</w:t>
            </w:r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48" w:lineRule="exact"/>
              <w:ind w:left="356" w:right="35" w:firstLine="-24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预计研发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时间</w:t>
            </w:r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0" w:after="0" w:line="331" w:lineRule="exact"/>
              <w:ind w:left="105" w:right="85"/>
              <w:jc w:val="center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申请财政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7" w:after="0" w:line="350" w:lineRule="exact"/>
              <w:ind w:left="112" w:right="92"/>
              <w:jc w:val="center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资金（万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元）</w:t>
            </w:r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>
              <w:spacing w:before="94" w:after="0" w:line="240" w:lineRule="auto"/>
              <w:ind w:left="14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自筹资金</w:t>
            </w:r>
          </w:p>
          <w:p>
            <w:pPr>
              <w:spacing w:before="0" w:after="0" w:line="348" w:lineRule="exact"/>
              <w:ind w:left="145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（万元）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  <w:tr>
        <w:trPr>
          <w:trHeight w:val="600" w:hRule="exact"/>
        </w:trPr>
        <w:tc>
          <w:tcPr>
            <w:tcW w:w="576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860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69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08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37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18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55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  <w:tc>
          <w:tcPr>
            <w:tcW w:w="1263" w:type="dxa"/>
            <w:tcBorders>
              <w:top w:val="single" w:sz="3.84" w:space="0" w:color="000000"/>
              <w:bottom w:val="single" w:sz="3.84" w:space="0" w:color="000000"/>
              <w:left w:val="single" w:sz="3.84" w:space="0" w:color="000000"/>
              <w:right w:val="single" w:sz="3.84" w:space="0" w:color="000000"/>
            </w:tcBorders>
          </w:tcPr>
          <w:p>
            <w:pPr/>
            <w:rPr/>
          </w:p>
        </w:tc>
      </w:tr>
    </w:tbl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84" w:lineRule="exact"/>
        <w:ind w:left="214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：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建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议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通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过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l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表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进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行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填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报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，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请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将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加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盖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荐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章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的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子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版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含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盖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章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页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扫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描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和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b/>
          <w:bCs/>
        </w:rPr>
        <w:t>l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版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本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件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由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推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荐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总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后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送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至</w:t>
      </w:r>
      <w:r>
        <w:rPr>
          <w:rFonts w:ascii="Microsoft JhengHei" w:hAnsi="Microsoft JhengHei" w:cs="Microsoft JhengHei" w:eastAsia="Microsoft JhengHei"/>
          <w:sz w:val="21"/>
          <w:szCs w:val="21"/>
          <w:spacing w:val="5"/>
          <w:w w:val="100"/>
        </w:rPr>
        <w:t>电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邮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</w:p>
    <w:p>
      <w:pPr>
        <w:spacing w:before="78" w:after="0" w:line="353" w:lineRule="exact"/>
        <w:ind w:left="214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箱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：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3"/>
        </w:rPr>
        <w:t>js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3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3"/>
        </w:rPr>
        <w:t>@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3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3"/>
        </w:rPr>
        <w:t>m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（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注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明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：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3"/>
        </w:rPr>
        <w:t>XX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（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）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重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大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研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发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需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求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汇</w:t>
      </w:r>
      <w:r>
        <w:rPr>
          <w:rFonts w:ascii="Microsoft JhengHei" w:hAnsi="Microsoft JhengHei" w:cs="Microsoft JhengHei" w:eastAsia="Microsoft JhengHei"/>
          <w:sz w:val="21"/>
          <w:szCs w:val="21"/>
          <w:spacing w:val="2"/>
          <w:w w:val="100"/>
          <w:position w:val="-3"/>
        </w:rPr>
        <w:t>总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3"/>
        </w:rPr>
        <w:t>表）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57" w:lineRule="exact"/>
        <w:ind w:left="534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—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sectPr>
      <w:pgNumType w:start="4"/>
      <w:pgMar w:header="1964" w:footer="0" w:top="2300" w:bottom="280" w:left="1600" w:right="1760"/>
      <w:headerReference w:type="default" r:id="rId14"/>
      <w:footerReference w:type="default" r:id="rId15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微软雅黑">
    <w:altName w:val="微软雅黑"/>
    <w:charset w:val="134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799988pt;margin-top:750.224365pt;width:50.970001pt;height:16.34485pt;mso-position-horizontal-relative:page;mso-position-vertical-relative:page;z-index:-927" type="#_x0000_t202" filled="f" stroked="f">
          <v:textbox inset="0,0,0,0">
            <w:txbxContent>
              <w:p>
                <w:pPr>
                  <w:spacing w:before="0" w:after="0" w:line="317" w:lineRule="exact"/>
                  <w:ind w:left="20" w:right="-63"/>
                  <w:jc w:val="left"/>
                  <w:rPr>
                    <w:rFonts w:ascii="Microsoft JhengHei" w:hAnsi="Microsoft JhengHei" w:cs="Microsoft JhengHei" w:eastAsia="Microsoft JhengHei"/>
                    <w:sz w:val="28"/>
                    <w:szCs w:val="28"/>
                  </w:rPr>
                </w:pPr>
                <w:rPr/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0"/>
                    <w:w w:val="100"/>
                    <w:position w:val="1"/>
                  </w:rPr>
                  <w:t>—</w:t>
                </w:r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45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position w:val="1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68"/>
                    <w:w w:val="100"/>
                    <w:position w:val="1"/>
                  </w:rPr>
                  <w:t> </w:t>
                </w:r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0"/>
                    <w:w w:val="100"/>
                    <w:position w:val="1"/>
                  </w:rPr>
                  <w:t>—</w:t>
                </w:r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799988pt;margin-top:750.224365pt;width:50.970001pt;height:16.34485pt;mso-position-horizontal-relative:page;mso-position-vertical-relative:page;z-index:-925" type="#_x0000_t202" filled="f" stroked="f">
          <v:textbox inset="0,0,0,0">
            <w:txbxContent>
              <w:p>
                <w:pPr>
                  <w:spacing w:before="0" w:after="0" w:line="317" w:lineRule="exact"/>
                  <w:ind w:left="20" w:right="-63"/>
                  <w:jc w:val="left"/>
                  <w:rPr>
                    <w:rFonts w:ascii="Microsoft JhengHei" w:hAnsi="Microsoft JhengHei" w:cs="Microsoft JhengHei" w:eastAsia="Microsoft JhengHei"/>
                    <w:sz w:val="28"/>
                    <w:szCs w:val="28"/>
                  </w:rPr>
                </w:pPr>
                <w:rPr/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0"/>
                    <w:w w:val="100"/>
                    <w:position w:val="1"/>
                  </w:rPr>
                  <w:t>—</w:t>
                </w:r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45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position w:val="1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68"/>
                    <w:w w:val="100"/>
                    <w:position w:val="1"/>
                  </w:rPr>
                  <w:t> </w:t>
                </w:r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0"/>
                    <w:w w:val="100"/>
                    <w:position w:val="1"/>
                  </w:rPr>
                  <w:t>—</w:t>
                </w:r>
                <w:r>
                  <w:rPr>
                    <w:rFonts w:ascii="Microsoft JhengHei" w:hAnsi="Microsoft JhengHei" w:cs="Microsoft JhengHei" w:eastAsia="Microsoft JhengHe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558998pt;margin-top:99.482368pt;width:43.016pt;height:17.963109pt;mso-position-horizontal-relative:page;mso-position-vertical-relative:page;z-index:-926" type="#_x0000_t202" filled="f" stroked="f">
          <v:textbox inset="0,0,0,0">
            <w:txbxContent>
              <w:p>
                <w:pPr>
                  <w:spacing w:before="0" w:after="0" w:line="358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32"/>
                    <w:szCs w:val="32"/>
                  </w:rPr>
                </w:pPr>
                <w:rPr/>
                <w:r>
                  <w:rPr>
                    <w:rFonts w:ascii="Microsoft JhengHei" w:hAnsi="Microsoft JhengHei" w:cs="Microsoft JhengHei" w:eastAsia="Microsoft JhengHei"/>
                    <w:sz w:val="32"/>
                    <w:szCs w:val="32"/>
                    <w:spacing w:val="0"/>
                    <w:w w:val="100"/>
                    <w:position w:val="1"/>
                  </w:rPr>
                  <w:t>附</w:t>
                </w:r>
                <w:r>
                  <w:rPr>
                    <w:rFonts w:ascii="Microsoft JhengHei" w:hAnsi="Microsoft JhengHei" w:cs="Microsoft JhengHei" w:eastAsia="Microsoft JhengHei"/>
                    <w:sz w:val="32"/>
                    <w:szCs w:val="32"/>
                    <w:spacing w:val="3"/>
                    <w:w w:val="100"/>
                    <w:position w:val="1"/>
                  </w:rPr>
                  <w:t>件</w:t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20001pt;margin-top:97.215439pt;width:42.895pt;height:19.257891pt;mso-position-horizontal-relative:page;mso-position-vertical-relative:page;z-index:-924" type="#_x0000_t202" filled="f" stroked="f">
          <v:textbox inset="0,0,0,0">
            <w:txbxContent>
              <w:p>
                <w:pPr>
                  <w:spacing w:before="0" w:after="0" w:line="382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32"/>
                    <w:szCs w:val="32"/>
                  </w:rPr>
                </w:pPr>
                <w:rPr/>
                <w:r>
                  <w:rPr>
                    <w:rFonts w:ascii="Microsoft JhengHei" w:hAnsi="Microsoft JhengHei" w:cs="Microsoft JhengHei" w:eastAsia="Microsoft JhengHei"/>
                    <w:sz w:val="32"/>
                    <w:szCs w:val="32"/>
                    <w:spacing w:val="0"/>
                    <w:w w:val="100"/>
                    <w:position w:val="1"/>
                  </w:rPr>
                  <w:t>附件</w:t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20001pt;margin-top:97.215439pt;width:42.895pt;height:18.057891pt;mso-position-horizontal-relative:page;mso-position-vertical-relative:page;z-index:-923" type="#_x0000_t202" filled="f" stroked="f">
          <v:textbox inset="0,0,0,0">
            <w:txbxContent>
              <w:p>
                <w:pPr>
                  <w:spacing w:before="0" w:after="0" w:line="358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32"/>
                    <w:szCs w:val="32"/>
                  </w:rPr>
                </w:pPr>
                <w:rPr/>
                <w:r>
                  <w:rPr>
                    <w:rFonts w:ascii="Microsoft JhengHei" w:hAnsi="Microsoft JhengHei" w:cs="Microsoft JhengHei" w:eastAsia="Microsoft JhengHei"/>
                    <w:sz w:val="32"/>
                    <w:szCs w:val="32"/>
                    <w:spacing w:val="0"/>
                    <w:w w:val="100"/>
                    <w:position w:val="1"/>
                  </w:rPr>
                  <w:t>附件</w:t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32"/>
                    <w:szCs w:val="3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2.xml"/><Relationship Id="rId10" Type="http://schemas.openxmlformats.org/officeDocument/2006/relationships/footer" Target="footer4.xml"/><Relationship Id="rId11" Type="http://schemas.openxmlformats.org/officeDocument/2006/relationships/header" Target="header3.xml"/><Relationship Id="rId12" Type="http://schemas.openxmlformats.org/officeDocument/2006/relationships/footer" Target="footer5.xml"/><Relationship Id="rId13" Type="http://schemas.openxmlformats.org/officeDocument/2006/relationships/hyperlink" Target="mailto:&#65306;jskjtgxc@163.com" TargetMode="External"/><Relationship Id="rId14" Type="http://schemas.openxmlformats.org/officeDocument/2006/relationships/header" Target="header4.xml"/><Relationship Id="rId15" Type="http://schemas.openxmlformats.org/officeDocument/2006/relationships/footer" Target="foot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dcterms:created xsi:type="dcterms:W3CDTF">2023-12-01T15:21:10Z</dcterms:created>
  <dcterms:modified xsi:type="dcterms:W3CDTF">2023-12-01T15:21:10Z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2023-12-01T00:00:00Z</vt:filetime>
  </property>
</Properties>
</file>