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F610">
      <w:pPr>
        <w:spacing w:line="480" w:lineRule="auto"/>
        <w:jc w:val="left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资助方向</w:t>
      </w:r>
    </w:p>
    <w:p w14:paraId="2815CE6D">
      <w:pPr>
        <w:pStyle w:val="6"/>
        <w:spacing w:before="0" w:beforeAutospacing="0" w:after="0" w:afterAutospacing="0" w:line="500" w:lineRule="exact"/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面向新药创制需求的基础研究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□药物研发新方法和新技术发展</w:t>
      </w:r>
    </w:p>
    <w:p w14:paraId="363D5D35">
      <w:pPr>
        <w:pStyle w:val="6"/>
        <w:spacing w:before="0" w:beforeAutospacing="0" w:after="0" w:afterAutospacing="0" w:line="500" w:lineRule="exact"/>
        <w:rPr>
          <w:rFonts w:hint="default" w:ascii="仿宋_GB2312" w:hAnsi="Times New Roman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□候选新药研究</w:t>
      </w:r>
    </w:p>
    <w:p w14:paraId="4283A03C">
      <w:pPr>
        <w:rPr>
          <w:rFonts w:hint="eastAsia" w:ascii="仿宋_GB2312" w:eastAsia="仿宋_GB2312"/>
          <w:b/>
          <w:color w:val="FF0000"/>
          <w:sz w:val="28"/>
          <w:szCs w:val="28"/>
        </w:rPr>
      </w:pPr>
    </w:p>
    <w:p w14:paraId="1DFDE55F">
      <w:r>
        <w:rPr>
          <w:rFonts w:ascii="宋体" w:hAnsi="宋体"/>
          <w:b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146685</wp:posOffset>
            </wp:positionV>
            <wp:extent cx="3371850" cy="1287780"/>
            <wp:effectExtent l="0" t="0" r="0" b="0"/>
            <wp:wrapNone/>
            <wp:docPr id="1" name="图片 1" descr="药大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大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7" t="-301" r="4262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52F4D">
      <w:r>
        <w:rPr>
          <w:rFonts w:ascii="宋体" w:hAnsi="宋体"/>
          <w:b/>
          <w:sz w:val="52"/>
          <w:szCs w:val="52"/>
        </w:rPr>
        <w:drawing>
          <wp:anchor distT="70485" distB="74295" distL="170815" distR="188595" simplePos="0" relativeHeight="251659264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210185</wp:posOffset>
            </wp:positionV>
            <wp:extent cx="813435" cy="813435"/>
            <wp:effectExtent l="57150" t="76200" r="82550" b="82550"/>
            <wp:wrapNone/>
            <wp:docPr id="8" name="图片 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徽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F0462E1">
      <w:pPr>
        <w:jc w:val="center"/>
        <w:rPr>
          <w:rFonts w:ascii="宋体" w:hAnsi="宋体"/>
          <w:b/>
          <w:sz w:val="52"/>
          <w:szCs w:val="52"/>
        </w:rPr>
      </w:pPr>
    </w:p>
    <w:p w14:paraId="76523DA2">
      <w:pPr>
        <w:jc w:val="center"/>
        <w:rPr>
          <w:rFonts w:ascii="宋体" w:hAnsi="宋体"/>
          <w:b/>
          <w:sz w:val="52"/>
          <w:szCs w:val="52"/>
        </w:rPr>
      </w:pPr>
    </w:p>
    <w:p w14:paraId="4C135F45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>“</w:t>
      </w:r>
      <w:r>
        <w:rPr>
          <w:rFonts w:hint="eastAsia" w:ascii="宋体" w:hAnsi="宋体"/>
          <w:b/>
          <w:sz w:val="48"/>
          <w:szCs w:val="48"/>
        </w:rPr>
        <w:t>双一流</w:t>
      </w:r>
      <w:r>
        <w:rPr>
          <w:rFonts w:ascii="宋体" w:hAnsi="宋体"/>
          <w:b/>
          <w:sz w:val="48"/>
          <w:szCs w:val="48"/>
        </w:rPr>
        <w:t>”</w:t>
      </w:r>
      <w:r>
        <w:rPr>
          <w:rFonts w:hint="eastAsia" w:ascii="宋体" w:hAnsi="宋体"/>
          <w:b/>
          <w:sz w:val="48"/>
          <w:szCs w:val="48"/>
        </w:rPr>
        <w:t>建设项目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预申请</w:t>
      </w:r>
      <w:r>
        <w:rPr>
          <w:rFonts w:hint="eastAsia" w:ascii="宋体" w:hAnsi="宋体"/>
          <w:b/>
          <w:sz w:val="48"/>
          <w:szCs w:val="48"/>
        </w:rPr>
        <w:t>申报书</w:t>
      </w:r>
    </w:p>
    <w:p w14:paraId="1E3AB7CE">
      <w:pPr>
        <w:spacing w:line="500" w:lineRule="exact"/>
        <w:rPr>
          <w:rFonts w:ascii="宋体" w:hAnsi="宋体"/>
          <w:b/>
          <w:sz w:val="32"/>
          <w:szCs w:val="32"/>
        </w:rPr>
      </w:pPr>
    </w:p>
    <w:p w14:paraId="1D9849AD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</w:p>
    <w:p w14:paraId="7A80D594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6569"/>
      </w:tblGrid>
      <w:tr w14:paraId="4D79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1F568C2D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项目名称：</w:t>
            </w:r>
          </w:p>
        </w:tc>
        <w:tc>
          <w:tcPr>
            <w:tcW w:w="6569" w:type="dxa"/>
          </w:tcPr>
          <w:p w14:paraId="564C7037">
            <w:pPr>
              <w:spacing w:line="5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</w:p>
        </w:tc>
      </w:tr>
      <w:tr w14:paraId="1631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54DF4A5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申请人：</w:t>
            </w:r>
          </w:p>
        </w:tc>
        <w:tc>
          <w:tcPr>
            <w:tcW w:w="6569" w:type="dxa"/>
          </w:tcPr>
          <w:p w14:paraId="153465C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</w:t>
            </w:r>
          </w:p>
        </w:tc>
      </w:tr>
      <w:tr w14:paraId="43D1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12EAEB67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专   业：</w:t>
            </w:r>
          </w:p>
        </w:tc>
        <w:tc>
          <w:tcPr>
            <w:tcW w:w="6569" w:type="dxa"/>
          </w:tcPr>
          <w:p w14:paraId="595598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0327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5F9CC353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所在单位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1BFE3AE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</w:p>
        </w:tc>
      </w:tr>
      <w:tr w14:paraId="1E36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0D65187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联系电话：</w:t>
            </w:r>
          </w:p>
        </w:tc>
        <w:tc>
          <w:tcPr>
            <w:tcW w:w="6569" w:type="dxa"/>
          </w:tcPr>
          <w:p w14:paraId="7A68B6B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26AB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3027EE14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电子</w:t>
            </w:r>
            <w:r>
              <w:rPr>
                <w:rFonts w:hint="eastAsia" w:ascii="宋体" w:hAnsi="宋体"/>
                <w:sz w:val="32"/>
                <w:szCs w:val="32"/>
              </w:rPr>
              <w:t>邮箱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06E552EE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</w:t>
            </w:r>
          </w:p>
        </w:tc>
      </w:tr>
      <w:tr w14:paraId="4F48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60" w:type="dxa"/>
          </w:tcPr>
          <w:p w14:paraId="0F72B080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执行年限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3DE9D97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20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2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月1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日-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年12月31日                           </w:t>
            </w:r>
          </w:p>
        </w:tc>
      </w:tr>
    </w:tbl>
    <w:p w14:paraId="16169063">
      <w:pPr>
        <w:spacing w:line="500" w:lineRule="exact"/>
        <w:jc w:val="center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中国药科</w:t>
      </w:r>
      <w:r>
        <w:rPr>
          <w:rFonts w:hAnsi="宋体"/>
          <w:sz w:val="32"/>
          <w:szCs w:val="32"/>
        </w:rPr>
        <w:t>大学</w:t>
      </w:r>
      <w:r>
        <w:rPr>
          <w:rFonts w:hint="eastAsia" w:hAnsi="宋体"/>
          <w:sz w:val="32"/>
          <w:szCs w:val="32"/>
          <w:lang w:val="en-US" w:eastAsia="zh-CN"/>
        </w:rPr>
        <w:t>科研院</w:t>
      </w:r>
      <w:r>
        <w:rPr>
          <w:rFonts w:hAnsi="宋体"/>
          <w:sz w:val="32"/>
          <w:szCs w:val="32"/>
        </w:rPr>
        <w:t>制</w:t>
      </w:r>
    </w:p>
    <w:p w14:paraId="7B19AE9B">
      <w:pPr>
        <w:spacing w:line="500" w:lineRule="exact"/>
        <w:jc w:val="left"/>
        <w:rPr>
          <w:rFonts w:hAnsi="宋体"/>
          <w:sz w:val="32"/>
          <w:szCs w:val="32"/>
        </w:rPr>
      </w:pPr>
    </w:p>
    <w:p w14:paraId="234C73A9">
      <w:pPr>
        <w:spacing w:line="500" w:lineRule="exact"/>
        <w:jc w:val="left"/>
        <w:rPr>
          <w:rFonts w:hAnsi="宋体"/>
          <w:sz w:val="32"/>
          <w:szCs w:val="32"/>
        </w:rPr>
      </w:pPr>
    </w:p>
    <w:p w14:paraId="46FDDDE8"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sz w:val="48"/>
          <w:szCs w:val="48"/>
        </w:rPr>
      </w:pPr>
      <w:r>
        <w:rPr>
          <w:rFonts w:hint="eastAsia" w:ascii="Times New Roman" w:hAnsi="Times New Roman" w:eastAsia="黑体"/>
          <w:b/>
          <w:bCs/>
          <w:sz w:val="48"/>
          <w:szCs w:val="48"/>
        </w:rPr>
        <w:t>填报</w:t>
      </w:r>
      <w:r>
        <w:rPr>
          <w:rFonts w:ascii="Times New Roman" w:hAnsi="Times New Roman" w:eastAsia="黑体"/>
          <w:b/>
          <w:bCs/>
          <w:sz w:val="48"/>
          <w:szCs w:val="48"/>
        </w:rPr>
        <w:t>说明</w:t>
      </w:r>
    </w:p>
    <w:p w14:paraId="1436DA03"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sz w:val="48"/>
          <w:szCs w:val="48"/>
        </w:rPr>
      </w:pPr>
    </w:p>
    <w:p w14:paraId="17565892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一、编写前要仔细阅读《</w:t>
      </w:r>
      <w:r>
        <w:rPr>
          <w:rFonts w:hint="eastAsia" w:ascii="仿宋_GB2312" w:eastAsia="仿宋_GB2312"/>
          <w:sz w:val="28"/>
          <w:szCs w:val="28"/>
        </w:rPr>
        <w:t>中国药科大学一流学科建设高校建设方案</w:t>
      </w:r>
      <w:r>
        <w:rPr>
          <w:rFonts w:hint="eastAsia" w:ascii="仿宋_GB2312" w:hAnsi="Times New Roman" w:eastAsia="仿宋_GB2312"/>
          <w:sz w:val="28"/>
          <w:szCs w:val="28"/>
        </w:rPr>
        <w:t>》和《中国药科大学双一流建设实施方案（试行）》。</w:t>
      </w:r>
    </w:p>
    <w:p w14:paraId="559CC9B7">
      <w:pPr>
        <w:pStyle w:val="6"/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二、项目负责人需在项目结题时填报《中国药科大学双一流项目结题报告》，并将电子版和纸质材料在规定的期限内报送到所在院部系。</w:t>
      </w:r>
    </w:p>
    <w:p w14:paraId="0B913E70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三、非主观原因导致研究失败或延期时，应提交书面报告说明情况，经所在单位审核盖章后报送至科技处项目管理办公室。因主观原因造成研究延期或失败时，课题即告终止，并限期收回已拨经费。</w:t>
      </w:r>
    </w:p>
    <w:p w14:paraId="5E14F413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4E46F3E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2A8C7E68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ADA304C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F7BCF9D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BD8AB8D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223A212F">
      <w:pPr>
        <w:spacing w:line="500" w:lineRule="exact"/>
        <w:jc w:val="left"/>
        <w:rPr>
          <w:rFonts w:hAnsi="宋体"/>
          <w:sz w:val="32"/>
          <w:szCs w:val="32"/>
        </w:rPr>
      </w:pPr>
    </w:p>
    <w:p w14:paraId="2B17BD33">
      <w:pPr>
        <w:spacing w:line="500" w:lineRule="exact"/>
        <w:jc w:val="left"/>
        <w:rPr>
          <w:rFonts w:hAnsi="宋体"/>
          <w:sz w:val="32"/>
          <w:szCs w:val="32"/>
        </w:rPr>
      </w:pPr>
    </w:p>
    <w:p w14:paraId="48C21F0D">
      <w:pPr>
        <w:spacing w:line="500" w:lineRule="exact"/>
        <w:jc w:val="left"/>
        <w:rPr>
          <w:rFonts w:hAnsi="宋体"/>
          <w:sz w:val="32"/>
          <w:szCs w:val="32"/>
        </w:rPr>
      </w:pPr>
    </w:p>
    <w:p w14:paraId="5A2E012D">
      <w:pPr>
        <w:spacing w:line="500" w:lineRule="exact"/>
        <w:jc w:val="left"/>
        <w:rPr>
          <w:rFonts w:hAnsi="宋体"/>
          <w:sz w:val="32"/>
          <w:szCs w:val="32"/>
        </w:rPr>
      </w:pPr>
    </w:p>
    <w:p w14:paraId="31EFF1D1">
      <w:pPr>
        <w:spacing w:line="500" w:lineRule="exact"/>
        <w:jc w:val="left"/>
        <w:rPr>
          <w:rFonts w:hAnsi="宋体"/>
          <w:sz w:val="32"/>
          <w:szCs w:val="32"/>
        </w:rPr>
      </w:pPr>
    </w:p>
    <w:p w14:paraId="5D1CA9ED">
      <w:pPr>
        <w:spacing w:line="500" w:lineRule="exact"/>
        <w:jc w:val="left"/>
        <w:rPr>
          <w:rFonts w:hAnsi="宋体"/>
          <w:sz w:val="32"/>
          <w:szCs w:val="32"/>
        </w:rPr>
      </w:pPr>
    </w:p>
    <w:p w14:paraId="60D0C8E2">
      <w:pPr>
        <w:pStyle w:val="6"/>
        <w:spacing w:before="0" w:beforeAutospacing="0" w:after="0" w:afterAutospacing="0" w:line="560" w:lineRule="exact"/>
        <w:rPr>
          <w:rFonts w:ascii="仿宋_GB2312" w:eastAsia="仿宋_GB2312"/>
          <w:sz w:val="28"/>
          <w:szCs w:val="28"/>
        </w:rPr>
      </w:pPr>
    </w:p>
    <w:p w14:paraId="1A2B9C55">
      <w:pPr>
        <w:pStyle w:val="6"/>
        <w:spacing w:before="0" w:beforeAutospacing="0" w:after="0" w:afterAutospacing="0" w:line="560" w:lineRule="exact"/>
        <w:rPr>
          <w:rFonts w:ascii="仿宋_GB2312" w:eastAsia="仿宋_GB2312"/>
          <w:sz w:val="28"/>
          <w:szCs w:val="28"/>
        </w:rPr>
      </w:pPr>
    </w:p>
    <w:p w14:paraId="400E4092"/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16"/>
      </w:tblGrid>
      <w:tr w14:paraId="4A64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295CE41F">
            <w:pPr>
              <w:pStyle w:val="6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、工作基础和队伍情况</w:t>
            </w:r>
          </w:p>
          <w:p w14:paraId="6BA83A39">
            <w:pPr>
              <w:rPr>
                <w:rFonts w:ascii="仿宋_GB2312" w:eastAsia="仿宋_GB2312"/>
                <w:sz w:val="24"/>
              </w:rPr>
            </w:pPr>
          </w:p>
          <w:tbl>
            <w:tblPr>
              <w:tblStyle w:val="7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3"/>
            </w:tblGrid>
            <w:tr w14:paraId="5CDDD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0" w:hRule="atLeast"/>
              </w:trPr>
              <w:tc>
                <w:tcPr>
                  <w:tcW w:w="8613" w:type="dxa"/>
                </w:tcPr>
                <w:p w14:paraId="0C1C27E0">
                  <w:pPr>
                    <w:spacing w:line="360" w:lineRule="exact"/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1.团队现有工作基础、研究条件和队伍状况（限</w:t>
                  </w:r>
                  <w:r>
                    <w:rPr>
                      <w:rFonts w:hint="eastAsia" w:ascii="仿宋_GB2312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800</w:t>
                  </w: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字，重点突出团队研究必要性和分工）。</w:t>
                  </w:r>
                </w:p>
                <w:p w14:paraId="0855612C">
                  <w:pPr>
                    <w:spacing w:line="360" w:lineRule="exact"/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2.团队负责人简历（限200字）。</w:t>
                  </w:r>
                </w:p>
                <w:p w14:paraId="2E205A7C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3.</w:t>
                  </w: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团队负责人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已取得的研究成果目录（论文、论著、专利、获奖及其他）。</w:t>
                  </w:r>
                </w:p>
                <w:p w14:paraId="21290327">
                  <w:pPr>
                    <w:spacing w:line="360" w:lineRule="exact"/>
                    <w:ind w:firstLine="480" w:firstLineChars="200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主要研究成果数量分别不超过5项；获奖仅填报国家级奖励、省部级奖励（三等以上）和国际学术性奖励。按年份顺序由近及远排列，每一项按以下方式排列：</w:t>
                  </w:r>
                </w:p>
                <w:p w14:paraId="21A5BC9D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论文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：作者（按顺序全部列出）、年份、题目、期刊名称（影响因子）、卷（期）、起止页码、引用次数。</w:t>
                  </w:r>
                </w:p>
                <w:p w14:paraId="481A8F02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专著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：著者（按顺序全部列出）、年份、书名、出版社、引用次数。</w:t>
                  </w:r>
                </w:p>
                <w:p w14:paraId="67B12924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授权发明专利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：发明人（按顺序全部列出）、年份、专利名称、授权专利号、授权国家或地区、转让情况。</w:t>
                  </w:r>
                </w:p>
                <w:p w14:paraId="5A4AECEE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获奖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：获奖项目名称、奖励类别（等级）、授予单位、获奖时间、获奖者名单（按顺序全部列出）。</w:t>
                  </w:r>
                </w:p>
                <w:p w14:paraId="73D7FF9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47DD17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A6600CA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593F928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91C212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46AA1EED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426B490B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B5C9765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5664AE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790882FC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2767301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D57B4A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0EFCDB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</w:tc>
            </w:tr>
          </w:tbl>
          <w:p w14:paraId="52C77F1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EC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154C0759">
            <w:pPr>
              <w:pStyle w:val="6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、拟开展研究工作简介 （不超过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字）</w:t>
            </w:r>
          </w:p>
          <w:p w14:paraId="20C29FF9">
            <w:pPr>
              <w:pStyle w:val="6"/>
              <w:spacing w:before="0" w:beforeAutospacing="0" w:after="0" w:afterAutospacing="0" w:line="560" w:lineRule="exact"/>
              <w:ind w:firstLine="480" w:firstLineChars="200"/>
              <w:rPr>
                <w:rFonts w:ascii="仿宋_GB2312" w:hAnsi="Times New Roman" w:eastAsia="仿宋_GB2312"/>
                <w:szCs w:val="28"/>
              </w:rPr>
            </w:pPr>
          </w:p>
          <w:tbl>
            <w:tblPr>
              <w:tblStyle w:val="7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3"/>
            </w:tblGrid>
            <w:tr w14:paraId="192CA5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0" w:hRule="atLeast"/>
              </w:trPr>
              <w:tc>
                <w:tcPr>
                  <w:tcW w:w="8613" w:type="dxa"/>
                </w:tcPr>
                <w:p w14:paraId="58A6F2DF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  <w:lang w:val="en-US" w:eastAsia="zh-CN"/>
                    </w:rPr>
                    <w:t>阐述学术思想和原创性基础研究工作</w:t>
                  </w:r>
                  <w:r>
                    <w:rPr>
                      <w:rFonts w:hint="eastAsia" w:ascii="仿宋_GB2312" w:hAnsi="Times New Roman" w:eastAsia="仿宋_GB2312"/>
                      <w:szCs w:val="28"/>
                    </w:rPr>
                    <w:t>。</w:t>
                  </w:r>
                </w:p>
                <w:p w14:paraId="2316C47E">
                  <w:pPr>
                    <w:pStyle w:val="6"/>
                    <w:spacing w:before="0" w:beforeAutospacing="0" w:after="0" w:afterAutospacing="0" w:line="560" w:lineRule="exact"/>
                    <w:rPr>
                      <w:rFonts w:hint="default" w:ascii="仿宋_GB2312" w:hAnsi="Times New Roman" w:eastAsia="仿宋_GB231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  <w:lang w:val="en-US" w:eastAsia="zh-CN"/>
                    </w:rPr>
                    <w:t>研究项目的原创性、科学性和潜在影响力。</w:t>
                  </w:r>
                </w:p>
                <w:p w14:paraId="4610ED7E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</w:rPr>
                    <w:t>提出关键科学性问题</w:t>
                  </w:r>
                  <w:r>
                    <w:rPr>
                      <w:rFonts w:hint="eastAsia" w:ascii="仿宋_GB2312" w:hAnsi="Times New Roman" w:eastAsia="仿宋_GB2312"/>
                      <w:szCs w:val="28"/>
                      <w:lang w:eastAsia="zh-CN"/>
                    </w:rPr>
                    <w:t>。</w:t>
                  </w:r>
                </w:p>
                <w:p w14:paraId="005D007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A4CF4C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1030D3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E3EAFB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75AC4875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84071F2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796399A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095CD8CB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67BF16DC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4AB9F8CE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22CC4674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1B8923BF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2C29EBF5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54213861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15F295A2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573D20CD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7671DEE5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0011C504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</w:tc>
            </w:tr>
          </w:tbl>
          <w:p w14:paraId="22DEAF03">
            <w:pPr>
              <w:rPr>
                <w:rFonts w:ascii="仿宋_GB2312" w:eastAsia="仿宋_GB2312"/>
                <w:sz w:val="24"/>
              </w:rPr>
            </w:pPr>
          </w:p>
        </w:tc>
      </w:tr>
      <w:tr w14:paraId="0176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362AF479">
            <w:pPr>
              <w:pStyle w:val="6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申请经费预算总表</w:t>
            </w:r>
          </w:p>
          <w:tbl>
            <w:tblPr>
              <w:tblStyle w:val="7"/>
              <w:tblW w:w="0" w:type="auto"/>
              <w:tblInd w:w="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7"/>
              <w:gridCol w:w="1610"/>
              <w:gridCol w:w="2608"/>
            </w:tblGrid>
            <w:tr w14:paraId="334C09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5827" w:type="dxa"/>
                  <w:gridSpan w:val="2"/>
                  <w:noWrap/>
                  <w:vAlign w:val="center"/>
                </w:tcPr>
                <w:p w14:paraId="4A7F7F64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/>
                  <w:vAlign w:val="center"/>
                </w:tcPr>
                <w:p w14:paraId="0DCB3B61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单位：元</w:t>
                  </w:r>
                </w:p>
              </w:tc>
            </w:tr>
            <w:tr w14:paraId="45DC7F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2264BC87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项    目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5DDEB894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预算金额</w:t>
                  </w: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76C8D340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测算依据</w:t>
                  </w:r>
                </w:p>
              </w:tc>
            </w:tr>
            <w:tr w14:paraId="4C6D52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0967060E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一、研究经费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4FF573E0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693FA673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5D0AAE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5A2E4D73"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</w:rPr>
                    <w:t>(一）直接费用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27FA5AD7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6D8380AB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703074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3DD675A2">
                  <w:pPr>
                    <w:widowControl/>
                    <w:ind w:firstLine="420" w:firstLineChars="200"/>
                    <w:jc w:val="center"/>
                    <w:rPr>
                      <w:rFonts w:hint="eastAsia" w:ascii="宋体" w:hAnsi="宋体" w:cs="宋体"/>
                      <w:bCs/>
                      <w:kern w:val="0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</w:rPr>
                    <w:t>1、设备费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6A31FE5C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073EF6B5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62EF4B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2CD58D42">
                  <w:pPr>
                    <w:widowControl/>
                    <w:ind w:firstLine="420" w:firstLineChars="200"/>
                    <w:jc w:val="center"/>
                    <w:rPr>
                      <w:rFonts w:hint="eastAsia" w:ascii="宋体" w:hAnsi="宋体" w:cs="宋体"/>
                      <w:bCs/>
                      <w:kern w:val="0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</w:rPr>
                    <w:t>2、业务费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3BA62563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04F183DF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3B137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4217" w:type="dxa"/>
                  <w:noWrap w:val="0"/>
                  <w:vAlign w:val="center"/>
                </w:tcPr>
                <w:p w14:paraId="2FEA6D72">
                  <w:pPr>
                    <w:widowControl/>
                    <w:ind w:firstLine="420" w:firstLineChars="200"/>
                    <w:jc w:val="center"/>
                    <w:rPr>
                      <w:rFonts w:hint="eastAsia" w:ascii="宋体" w:hAnsi="宋体" w:cs="宋体"/>
                      <w:bCs/>
                      <w:kern w:val="0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</w:rPr>
                    <w:t>3、劳务费</w:t>
                  </w:r>
                </w:p>
              </w:tc>
              <w:tc>
                <w:tcPr>
                  <w:tcW w:w="1610" w:type="dxa"/>
                  <w:noWrap w:val="0"/>
                  <w:vAlign w:val="center"/>
                </w:tcPr>
                <w:p w14:paraId="51925EF5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608" w:type="dxa"/>
                  <w:noWrap w:val="0"/>
                  <w:vAlign w:val="center"/>
                </w:tcPr>
                <w:p w14:paraId="11E1FC02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64C2241E">
            <w:pPr>
              <w:rPr>
                <w:rFonts w:ascii="仿宋_GB2312" w:eastAsia="仿宋_GB2312"/>
                <w:sz w:val="24"/>
              </w:rPr>
            </w:pPr>
          </w:p>
        </w:tc>
      </w:tr>
      <w:tr w14:paraId="2BEF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3F109006">
            <w:pPr>
              <w:rPr>
                <w:rFonts w:ascii="仿宋_GB2312" w:eastAsia="仿宋_GB2312"/>
                <w:sz w:val="24"/>
              </w:rPr>
            </w:pPr>
          </w:p>
          <w:p w14:paraId="3D66C404">
            <w:pPr>
              <w:pStyle w:val="6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、考核指标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67"/>
            </w:tblGrid>
            <w:tr w14:paraId="7ADF80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2" w:hRule="atLeast"/>
              </w:trPr>
              <w:tc>
                <w:tcPr>
                  <w:tcW w:w="8367" w:type="dxa"/>
                  <w:noWrap w:val="0"/>
                  <w:vAlign w:val="top"/>
                </w:tcPr>
                <w:p w14:paraId="0A0AD903">
                  <w:pPr>
                    <w:pStyle w:val="6"/>
                    <w:spacing w:before="0" w:beforeAutospacing="0" w:after="0" w:afterAutospacing="0" w:line="240" w:lineRule="auto"/>
                    <w:rPr>
                      <w:rFonts w:hint="eastAsia" w:ascii="仿宋_GB2312" w:hAnsi="Times New Roman" w:eastAsia="仿宋_GB2312"/>
                      <w:sz w:val="21"/>
                      <w:szCs w:val="22"/>
                    </w:rPr>
                  </w:pPr>
                  <w:r>
                    <w:rPr>
                      <w:rFonts w:hint="eastAsia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项目结题验收需至少完成一项标志性成果（如下）：</w:t>
                  </w:r>
                </w:p>
                <w:p w14:paraId="35F1DCC4">
                  <w:pPr>
                    <w:pStyle w:val="6"/>
                    <w:spacing w:before="0" w:beforeAutospacing="0" w:after="0" w:afterAutospacing="0" w:line="240" w:lineRule="auto"/>
                    <w:rPr>
                      <w:rFonts w:hint="default" w:ascii="仿宋_GB2312" w:hAnsi="Times New Roman" w:eastAsia="仿宋_GB2312"/>
                      <w:sz w:val="21"/>
                      <w:szCs w:val="22"/>
                    </w:rPr>
                  </w:pPr>
                  <w:r>
                    <w:rPr>
                      <w:rFonts w:hint="default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1、以第一发明人获原创新药（全新靶标、全新机制、全球首发）临床试验默示许可（学校排名前二）或融资孵化企业或实现重磅转让（总合同经费超5亿元、首笔支付不低于2000万元）。</w:t>
                  </w:r>
                </w:p>
                <w:p w14:paraId="7209F10D">
                  <w:pPr>
                    <w:pStyle w:val="6"/>
                    <w:spacing w:before="0" w:beforeAutospacing="0" w:after="0" w:afterAutospacing="0" w:line="240" w:lineRule="auto"/>
                    <w:rPr>
                      <w:rFonts w:hint="default" w:ascii="仿宋_GB2312" w:hAnsi="Times New Roman" w:eastAsia="仿宋_GB2312"/>
                      <w:sz w:val="21"/>
                      <w:szCs w:val="22"/>
                    </w:rPr>
                  </w:pPr>
                  <w:r>
                    <w:rPr>
                      <w:rFonts w:hint="default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2、以药大为第一完成单位，发表顶尖期刊论文≥1 篇，或发表一流期刊论文≥2 篇。</w:t>
                  </w:r>
                </w:p>
                <w:p w14:paraId="689C34F0">
                  <w:pPr>
                    <w:pStyle w:val="6"/>
                    <w:spacing w:before="0" w:beforeAutospacing="0" w:after="0" w:afterAutospacing="0" w:line="240" w:lineRule="auto"/>
                    <w:rPr>
                      <w:rFonts w:hint="default" w:ascii="仿宋_GB2312" w:hAnsi="Times New Roman" w:eastAsia="仿宋_GB2312"/>
                      <w:sz w:val="21"/>
                      <w:szCs w:val="22"/>
                    </w:rPr>
                  </w:pPr>
                  <w:r>
                    <w:rPr>
                      <w:rFonts w:hint="default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3、累计横向到账经费不少于1500万元。</w:t>
                  </w:r>
                </w:p>
                <w:p w14:paraId="4E023394">
                  <w:pPr>
                    <w:pStyle w:val="6"/>
                    <w:spacing w:before="0" w:beforeAutospacing="0" w:after="0" w:afterAutospacing="0" w:line="240" w:lineRule="auto"/>
                    <w:rPr>
                      <w:rFonts w:hint="default" w:ascii="仿宋_GB2312" w:hAnsi="Times New Roman" w:eastAsia="仿宋_GB2312"/>
                      <w:sz w:val="21"/>
                      <w:szCs w:val="22"/>
                    </w:rPr>
                  </w:pPr>
                  <w:r>
                    <w:rPr>
                      <w:rFonts w:hint="default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4、主持承担国家重大创新项目1项以上</w:t>
                  </w:r>
                  <w:r>
                    <w:rPr>
                      <w:rFonts w:hint="eastAsia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（2000万以上）</w:t>
                  </w:r>
                  <w:r>
                    <w:rPr>
                      <w:rFonts w:hint="default" w:ascii="仿宋_GB2312" w:hAnsi="Times New Roman" w:eastAsia="仿宋_GB2312"/>
                      <w:sz w:val="21"/>
                      <w:szCs w:val="22"/>
                      <w:lang w:val="en-US" w:eastAsia="zh-CN"/>
                    </w:rPr>
                    <w:t>、培育具有国际竞争力的学术创新团队和领军创新人才，入选国内外公认的人才计划。</w:t>
                  </w:r>
                </w:p>
                <w:p w14:paraId="55A77E83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2B9C2420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781414B3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1D8DD699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7ABAC990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</w:tc>
            </w:tr>
          </w:tbl>
          <w:p w14:paraId="5B53A8F6">
            <w:pPr>
              <w:numPr>
                <w:numId w:val="0"/>
              </w:num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</w:tbl>
    <w:p w14:paraId="2978AC2C"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A4D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D"/>
    <w:rsid w:val="00063D5F"/>
    <w:rsid w:val="00113B2D"/>
    <w:rsid w:val="00196619"/>
    <w:rsid w:val="001E68F3"/>
    <w:rsid w:val="002D2886"/>
    <w:rsid w:val="00386F5C"/>
    <w:rsid w:val="003D5B02"/>
    <w:rsid w:val="004643FA"/>
    <w:rsid w:val="00526F2B"/>
    <w:rsid w:val="005E1BD8"/>
    <w:rsid w:val="00636BBA"/>
    <w:rsid w:val="00706F1E"/>
    <w:rsid w:val="00910F6F"/>
    <w:rsid w:val="009216F4"/>
    <w:rsid w:val="00A2678C"/>
    <w:rsid w:val="00AD1CD6"/>
    <w:rsid w:val="00B26768"/>
    <w:rsid w:val="00B80F7F"/>
    <w:rsid w:val="00BB6D9D"/>
    <w:rsid w:val="00BC13FA"/>
    <w:rsid w:val="00CC44AA"/>
    <w:rsid w:val="00D62EA8"/>
    <w:rsid w:val="00DE6DB1"/>
    <w:rsid w:val="00E04352"/>
    <w:rsid w:val="00E1553D"/>
    <w:rsid w:val="00E924DB"/>
    <w:rsid w:val="00F11C74"/>
    <w:rsid w:val="00FA4281"/>
    <w:rsid w:val="00FF332B"/>
    <w:rsid w:val="339A3939"/>
    <w:rsid w:val="37967E58"/>
    <w:rsid w:val="5BFBC886"/>
    <w:rsid w:val="5D5B0C33"/>
    <w:rsid w:val="73A153C5"/>
    <w:rsid w:val="BFFDC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link w:val="5"/>
    <w:qFormat/>
    <w:uiPriority w:val="0"/>
    <w:rPr>
      <w:sz w:val="18"/>
      <w:szCs w:val="18"/>
    </w:rPr>
  </w:style>
  <w:style w:type="character" w:customStyle="1" w:styleId="10">
    <w:name w:val="纯文本 字符"/>
    <w:link w:val="2"/>
    <w:qFormat/>
    <w:uiPriority w:val="0"/>
    <w:rPr>
      <w:rFonts w:ascii="宋体" w:hAnsi="Courier New"/>
      <w:lang w:val="en-US" w:eastAsia="zh-CN"/>
    </w:rPr>
  </w:style>
  <w:style w:type="character" w:customStyle="1" w:styleId="11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5</Pages>
  <Words>712</Words>
  <Characters>728</Characters>
  <Lines>13</Lines>
  <Paragraphs>3</Paragraphs>
  <TotalTime>4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2022-04-18T10:48:00Z</dcterms:created>
  <dc:creator>China</dc:creator>
  <cp:lastModifiedBy>黄欣Lucia</cp:lastModifiedBy>
  <cp:lastPrinted>2025-10-20T06:02:07Z</cp:lastPrinted>
  <dcterms:modified xsi:type="dcterms:W3CDTF">2025-10-20T06:05:34Z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eyJoZGlkIjoiOGJmODBhYzVkY2RjMWRmZTM3ZmM0Nzg2NjgzYmViYjAiLCJ1c2VySWQiOiI2MDg5MTQ2NTIifQ==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671FC2AA2DCA4450B720867F1CB0BF64_13</vt:lpwstr>
  </property>
</Properties>
</file>