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9B1" w:rsidRPr="003F1A95" w:rsidRDefault="008C29B1" w:rsidP="008F11B3">
      <w:pPr>
        <w:jc w:val="center"/>
        <w:rPr>
          <w:rFonts w:ascii="宋体" w:hAnsi="宋体"/>
          <w:b/>
          <w:sz w:val="36"/>
          <w:szCs w:val="36"/>
        </w:rPr>
      </w:pPr>
      <w:r w:rsidRPr="003F1A95">
        <w:rPr>
          <w:rFonts w:ascii="宋体" w:hAnsi="宋体" w:hint="eastAsia"/>
          <w:b/>
          <w:sz w:val="36"/>
          <w:szCs w:val="36"/>
        </w:rPr>
        <w:t>2023年度江西省科学技术奖提名项目</w:t>
      </w:r>
    </w:p>
    <w:p w:rsidR="008C29B1" w:rsidRDefault="008C29B1" w:rsidP="008C29B1">
      <w:pPr>
        <w:adjustRightInd w:val="0"/>
        <w:snapToGrid w:val="0"/>
        <w:spacing w:line="600" w:lineRule="exact"/>
        <w:jc w:val="center"/>
        <w:rPr>
          <w:rFonts w:ascii="仿宋_GB2312" w:eastAsia="仿宋_GB2312"/>
          <w:b/>
          <w:kern w:val="0"/>
          <w:sz w:val="28"/>
          <w:szCs w:val="28"/>
        </w:rPr>
      </w:pPr>
      <w:r>
        <w:rPr>
          <w:rFonts w:ascii="仿宋_GB2312" w:eastAsia="仿宋_GB2312" w:hint="eastAsia"/>
          <w:b/>
          <w:kern w:val="0"/>
          <w:sz w:val="28"/>
          <w:szCs w:val="28"/>
        </w:rPr>
        <w:t>（自然科学奖）</w:t>
      </w:r>
    </w:p>
    <w:p w:rsidR="008C29B1" w:rsidRPr="00CF2840" w:rsidRDefault="008C29B1" w:rsidP="008C29B1">
      <w:pPr>
        <w:adjustRightInd w:val="0"/>
        <w:snapToGrid w:val="0"/>
        <w:spacing w:line="600" w:lineRule="exact"/>
        <w:rPr>
          <w:rFonts w:eastAsia="仿宋"/>
          <w:kern w:val="0"/>
          <w:sz w:val="32"/>
          <w:szCs w:val="32"/>
        </w:rPr>
      </w:pPr>
      <w:r w:rsidRPr="00CF2840">
        <w:rPr>
          <w:rFonts w:eastAsia="仿宋"/>
          <w:b/>
          <w:bCs/>
          <w:kern w:val="0"/>
          <w:sz w:val="32"/>
          <w:szCs w:val="32"/>
        </w:rPr>
        <w:t>项目名称</w:t>
      </w:r>
      <w:r w:rsidRPr="00CF2840">
        <w:rPr>
          <w:rFonts w:eastAsia="仿宋"/>
          <w:kern w:val="0"/>
          <w:sz w:val="32"/>
          <w:szCs w:val="32"/>
        </w:rPr>
        <w:t>：雷公藤减毒增效研究</w:t>
      </w:r>
    </w:p>
    <w:p w:rsidR="008C29B1" w:rsidRPr="00CF2840" w:rsidRDefault="008C29B1" w:rsidP="008C29B1">
      <w:pPr>
        <w:adjustRightInd w:val="0"/>
        <w:snapToGrid w:val="0"/>
        <w:spacing w:line="600" w:lineRule="exact"/>
        <w:rPr>
          <w:rFonts w:eastAsia="仿宋"/>
          <w:sz w:val="32"/>
          <w:szCs w:val="32"/>
        </w:rPr>
      </w:pPr>
      <w:r w:rsidRPr="00CF2840">
        <w:rPr>
          <w:rFonts w:eastAsia="仿宋"/>
          <w:b/>
          <w:bCs/>
          <w:kern w:val="0"/>
          <w:sz w:val="32"/>
          <w:szCs w:val="32"/>
        </w:rPr>
        <w:t>提名单位：</w:t>
      </w:r>
      <w:r w:rsidRPr="00CF2840">
        <w:rPr>
          <w:rFonts w:eastAsia="仿宋"/>
          <w:kern w:val="0"/>
          <w:sz w:val="32"/>
          <w:szCs w:val="32"/>
        </w:rPr>
        <w:t>江西省教育厅</w:t>
      </w:r>
    </w:p>
    <w:p w:rsidR="008C29B1" w:rsidRPr="00CF2840" w:rsidRDefault="008C29B1" w:rsidP="008C29B1">
      <w:pPr>
        <w:adjustRightInd w:val="0"/>
        <w:snapToGrid w:val="0"/>
        <w:spacing w:line="600" w:lineRule="exact"/>
        <w:rPr>
          <w:rFonts w:eastAsia="仿宋"/>
          <w:sz w:val="32"/>
          <w:szCs w:val="32"/>
        </w:rPr>
      </w:pPr>
      <w:r w:rsidRPr="00CF2840">
        <w:rPr>
          <w:rFonts w:eastAsia="仿宋"/>
          <w:b/>
          <w:bCs/>
          <w:sz w:val="32"/>
          <w:szCs w:val="32"/>
        </w:rPr>
        <w:t>提名意见</w:t>
      </w:r>
      <w:r w:rsidRPr="00CF2840">
        <w:rPr>
          <w:rFonts w:eastAsia="仿宋"/>
          <w:sz w:val="32"/>
          <w:szCs w:val="32"/>
        </w:rPr>
        <w:t>：</w:t>
      </w:r>
      <w:bookmarkStart w:id="0" w:name="_GoBack"/>
      <w:bookmarkEnd w:id="0"/>
    </w:p>
    <w:p w:rsidR="008C29B1" w:rsidRPr="00CF2840" w:rsidRDefault="00D538C4" w:rsidP="008C29B1">
      <w:pPr>
        <w:adjustRightInd w:val="0"/>
        <w:snapToGrid w:val="0"/>
        <w:spacing w:line="600" w:lineRule="exact"/>
        <w:ind w:firstLine="640"/>
        <w:rPr>
          <w:rFonts w:eastAsia="仿宋"/>
          <w:sz w:val="32"/>
          <w:szCs w:val="32"/>
        </w:rPr>
      </w:pPr>
      <w:r w:rsidRPr="00D538C4">
        <w:rPr>
          <w:rFonts w:eastAsia="仿宋" w:hint="eastAsia"/>
          <w:sz w:val="32"/>
          <w:szCs w:val="32"/>
        </w:rPr>
        <w:t>类风湿性关节炎（</w:t>
      </w:r>
      <w:r w:rsidRPr="00D538C4">
        <w:rPr>
          <w:rFonts w:eastAsia="仿宋" w:hint="eastAsia"/>
          <w:sz w:val="32"/>
          <w:szCs w:val="32"/>
        </w:rPr>
        <w:t>RA</w:t>
      </w:r>
      <w:r w:rsidRPr="00D538C4">
        <w:rPr>
          <w:rFonts w:eastAsia="仿宋" w:hint="eastAsia"/>
          <w:sz w:val="32"/>
          <w:szCs w:val="32"/>
        </w:rPr>
        <w:t>）是多因素诱导的自身免疫疾病，发病率高，危害严重，俗有“不死的癌症”之说，被世界卫生组织及我国列为难治性重大疾病。雷公藤是国内外公认具有良好疗效的治疗</w:t>
      </w:r>
      <w:r w:rsidRPr="00D538C4">
        <w:rPr>
          <w:rFonts w:eastAsia="仿宋" w:hint="eastAsia"/>
          <w:sz w:val="32"/>
          <w:szCs w:val="32"/>
        </w:rPr>
        <w:t>RA</w:t>
      </w:r>
      <w:r w:rsidRPr="00D538C4">
        <w:rPr>
          <w:rFonts w:eastAsia="仿宋" w:hint="eastAsia"/>
          <w:sz w:val="32"/>
          <w:szCs w:val="32"/>
        </w:rPr>
        <w:t>等自身免疫功能亢进性疾病的中药。目前有雷公藤内酯软膏、雷公藤多苷片、雷公藤总萜片、雷公藤片和雷公藤双层片等多种上市药品。作为新型免疫抑制剂，雷公藤抗</w:t>
      </w:r>
      <w:r w:rsidRPr="00D538C4">
        <w:rPr>
          <w:rFonts w:eastAsia="仿宋" w:hint="eastAsia"/>
          <w:sz w:val="32"/>
          <w:szCs w:val="32"/>
        </w:rPr>
        <w:t>RA</w:t>
      </w:r>
      <w:r w:rsidRPr="00D538C4">
        <w:rPr>
          <w:rFonts w:eastAsia="仿宋" w:hint="eastAsia"/>
          <w:sz w:val="32"/>
          <w:szCs w:val="32"/>
        </w:rPr>
        <w:t>兼具缓解症状与病情双重作用，</w:t>
      </w:r>
      <w:r w:rsidR="00713776">
        <w:rPr>
          <w:rFonts w:eastAsia="仿宋" w:hint="eastAsia"/>
          <w:sz w:val="32"/>
          <w:szCs w:val="32"/>
        </w:rPr>
        <w:t>疗效</w:t>
      </w:r>
      <w:r w:rsidRPr="00D538C4">
        <w:rPr>
          <w:rFonts w:eastAsia="仿宋" w:hint="eastAsia"/>
          <w:sz w:val="32"/>
          <w:szCs w:val="32"/>
        </w:rPr>
        <w:t>优势明显。但雷公藤毒性较大，限制了临床应用，然而从治疗</w:t>
      </w:r>
      <w:r w:rsidRPr="00D538C4">
        <w:rPr>
          <w:rFonts w:eastAsia="仿宋" w:hint="eastAsia"/>
          <w:sz w:val="32"/>
          <w:szCs w:val="32"/>
        </w:rPr>
        <w:t>RA</w:t>
      </w:r>
      <w:r w:rsidRPr="00D538C4">
        <w:rPr>
          <w:rFonts w:eastAsia="仿宋" w:hint="eastAsia"/>
          <w:sz w:val="32"/>
          <w:szCs w:val="32"/>
        </w:rPr>
        <w:t>疗效优势来看，目前还没有其它药物能够取代雷公藤类药物。因此，研究开发雷公藤减毒增效的方法具有十分重要的研究意义与应用价值，并已成为持续研究热点。本项目遵循中医药传统炮制和七情配伍理论，守正创新，首次发现雷公藤优势炮制方法</w:t>
      </w:r>
      <w:r w:rsidRPr="00D538C4">
        <w:rPr>
          <w:rFonts w:eastAsia="仿宋" w:hint="eastAsia"/>
          <w:sz w:val="32"/>
          <w:szCs w:val="32"/>
        </w:rPr>
        <w:t>-</w:t>
      </w:r>
      <w:r w:rsidRPr="00D538C4">
        <w:rPr>
          <w:rFonts w:eastAsia="仿宋" w:hint="eastAsia"/>
          <w:sz w:val="32"/>
          <w:szCs w:val="32"/>
        </w:rPr>
        <w:t>烘箱煨制对雷公藤抗</w:t>
      </w:r>
      <w:r w:rsidRPr="00D538C4">
        <w:rPr>
          <w:rFonts w:eastAsia="仿宋" w:hint="eastAsia"/>
          <w:sz w:val="32"/>
          <w:szCs w:val="32"/>
        </w:rPr>
        <w:t>RA</w:t>
      </w:r>
      <w:r w:rsidRPr="00D538C4">
        <w:rPr>
          <w:rFonts w:eastAsia="仿宋" w:hint="eastAsia"/>
          <w:sz w:val="32"/>
          <w:szCs w:val="32"/>
        </w:rPr>
        <w:t>具有显著确切的减毒增效作用，</w:t>
      </w:r>
      <w:r w:rsidR="00713776">
        <w:rPr>
          <w:rFonts w:eastAsia="仿宋" w:hint="eastAsia"/>
          <w:sz w:val="32"/>
          <w:szCs w:val="32"/>
        </w:rPr>
        <w:t>并</w:t>
      </w:r>
      <w:r w:rsidRPr="00D538C4">
        <w:rPr>
          <w:rFonts w:eastAsia="仿宋" w:hint="eastAsia"/>
          <w:sz w:val="32"/>
          <w:szCs w:val="32"/>
        </w:rPr>
        <w:t>从外源与内源代谢层面结合琥珀酸炎症信号通路，采用代谢组学的方法，明确了雷公藤烘箱煨制、配伍甘草、凤尾草、威灵仙减毒增效物质基础及其作用机制，发现了抗</w:t>
      </w:r>
      <w:r w:rsidRPr="00D538C4">
        <w:rPr>
          <w:rFonts w:eastAsia="仿宋" w:hint="eastAsia"/>
          <w:sz w:val="32"/>
          <w:szCs w:val="32"/>
        </w:rPr>
        <w:t>RA</w:t>
      </w:r>
      <w:r w:rsidRPr="00D538C4">
        <w:rPr>
          <w:rFonts w:eastAsia="仿宋" w:hint="eastAsia"/>
          <w:sz w:val="32"/>
          <w:szCs w:val="32"/>
        </w:rPr>
        <w:t>先导物，为提高雷公藤临床应用安全与有效性，开发雷公藤相关新药，造福广大</w:t>
      </w:r>
      <w:r w:rsidRPr="00D538C4">
        <w:rPr>
          <w:rFonts w:eastAsia="仿宋" w:hint="eastAsia"/>
          <w:sz w:val="32"/>
          <w:szCs w:val="32"/>
        </w:rPr>
        <w:t>RA</w:t>
      </w:r>
      <w:r w:rsidRPr="00D538C4">
        <w:rPr>
          <w:rFonts w:eastAsia="仿宋" w:hint="eastAsia"/>
          <w:sz w:val="32"/>
          <w:szCs w:val="32"/>
        </w:rPr>
        <w:t>患者奠定了坚实基础。本</w:t>
      </w:r>
      <w:r w:rsidRPr="00D538C4">
        <w:rPr>
          <w:rFonts w:eastAsia="仿宋" w:hint="eastAsia"/>
          <w:sz w:val="32"/>
          <w:szCs w:val="32"/>
        </w:rPr>
        <w:lastRenderedPageBreak/>
        <w:t>项目共发表论文</w:t>
      </w:r>
      <w:r w:rsidRPr="00D538C4">
        <w:rPr>
          <w:rFonts w:eastAsia="仿宋" w:hint="eastAsia"/>
          <w:sz w:val="32"/>
          <w:szCs w:val="32"/>
        </w:rPr>
        <w:t>60</w:t>
      </w:r>
      <w:r w:rsidRPr="00D538C4">
        <w:rPr>
          <w:rFonts w:eastAsia="仿宋" w:hint="eastAsia"/>
          <w:sz w:val="32"/>
          <w:szCs w:val="32"/>
        </w:rPr>
        <w:t>多篇，其中</w:t>
      </w:r>
      <w:r w:rsidRPr="00D538C4">
        <w:rPr>
          <w:rFonts w:eastAsia="仿宋" w:hint="eastAsia"/>
          <w:sz w:val="32"/>
          <w:szCs w:val="32"/>
        </w:rPr>
        <w:t>SCI</w:t>
      </w:r>
      <w:r w:rsidRPr="00D538C4">
        <w:rPr>
          <w:rFonts w:eastAsia="仿宋" w:hint="eastAsia"/>
          <w:sz w:val="32"/>
          <w:szCs w:val="32"/>
        </w:rPr>
        <w:t>收录</w:t>
      </w:r>
      <w:r w:rsidRPr="00D538C4">
        <w:rPr>
          <w:rFonts w:eastAsia="仿宋" w:hint="eastAsia"/>
          <w:sz w:val="32"/>
          <w:szCs w:val="32"/>
        </w:rPr>
        <w:t>15</w:t>
      </w:r>
      <w:r w:rsidRPr="00D538C4">
        <w:rPr>
          <w:rFonts w:eastAsia="仿宋" w:hint="eastAsia"/>
          <w:sz w:val="32"/>
          <w:szCs w:val="32"/>
        </w:rPr>
        <w:t>篇，论文在</w:t>
      </w:r>
      <w:r w:rsidRPr="00D538C4">
        <w:rPr>
          <w:rFonts w:eastAsia="仿宋" w:hint="eastAsia"/>
          <w:sz w:val="32"/>
          <w:szCs w:val="32"/>
        </w:rPr>
        <w:t>SCI</w:t>
      </w:r>
      <w:r w:rsidRPr="00D538C4">
        <w:rPr>
          <w:rFonts w:eastAsia="仿宋" w:hint="eastAsia"/>
          <w:sz w:val="32"/>
          <w:szCs w:val="32"/>
        </w:rPr>
        <w:t>数据库他引</w:t>
      </w:r>
      <w:r w:rsidRPr="00D538C4">
        <w:rPr>
          <w:rFonts w:eastAsia="仿宋" w:hint="eastAsia"/>
          <w:sz w:val="32"/>
          <w:szCs w:val="32"/>
        </w:rPr>
        <w:t>300</w:t>
      </w:r>
      <w:r w:rsidRPr="00D538C4">
        <w:rPr>
          <w:rFonts w:eastAsia="仿宋" w:hint="eastAsia"/>
          <w:sz w:val="32"/>
          <w:szCs w:val="32"/>
        </w:rPr>
        <w:t>多次，</w:t>
      </w:r>
      <w:r w:rsidRPr="00D538C4">
        <w:rPr>
          <w:rFonts w:eastAsia="仿宋" w:hint="eastAsia"/>
          <w:sz w:val="32"/>
          <w:szCs w:val="32"/>
        </w:rPr>
        <w:t>CNKI</w:t>
      </w:r>
      <w:r w:rsidRPr="00D538C4">
        <w:rPr>
          <w:rFonts w:eastAsia="仿宋" w:hint="eastAsia"/>
          <w:sz w:val="32"/>
          <w:szCs w:val="32"/>
        </w:rPr>
        <w:t>他引</w:t>
      </w:r>
      <w:r w:rsidRPr="00D538C4">
        <w:rPr>
          <w:rFonts w:eastAsia="仿宋" w:hint="eastAsia"/>
          <w:sz w:val="32"/>
          <w:szCs w:val="32"/>
        </w:rPr>
        <w:t>500</w:t>
      </w:r>
      <w:r w:rsidRPr="00D538C4">
        <w:rPr>
          <w:rFonts w:eastAsia="仿宋" w:hint="eastAsia"/>
          <w:sz w:val="32"/>
          <w:szCs w:val="32"/>
        </w:rPr>
        <w:t>多次。其中</w:t>
      </w:r>
      <w:r w:rsidRPr="00D538C4">
        <w:rPr>
          <w:rFonts w:eastAsia="仿宋" w:hint="eastAsia"/>
          <w:sz w:val="32"/>
          <w:szCs w:val="32"/>
        </w:rPr>
        <w:t>1</w:t>
      </w:r>
      <w:r w:rsidRPr="00D538C4">
        <w:rPr>
          <w:rFonts w:eastAsia="仿宋" w:hint="eastAsia"/>
          <w:sz w:val="32"/>
          <w:szCs w:val="32"/>
        </w:rPr>
        <w:t>篇代表性成果在</w:t>
      </w:r>
      <w:r w:rsidRPr="00D538C4">
        <w:rPr>
          <w:rFonts w:eastAsia="仿宋" w:hint="eastAsia"/>
          <w:sz w:val="32"/>
          <w:szCs w:val="32"/>
        </w:rPr>
        <w:t xml:space="preserve">CSCD </w:t>
      </w:r>
      <w:r w:rsidRPr="00D538C4">
        <w:rPr>
          <w:rFonts w:eastAsia="仿宋" w:hint="eastAsia"/>
          <w:sz w:val="32"/>
          <w:szCs w:val="32"/>
        </w:rPr>
        <w:t>核心库他引</w:t>
      </w:r>
      <w:r w:rsidRPr="00D538C4">
        <w:rPr>
          <w:rFonts w:eastAsia="仿宋" w:hint="eastAsia"/>
          <w:sz w:val="32"/>
          <w:szCs w:val="32"/>
        </w:rPr>
        <w:t>14</w:t>
      </w:r>
      <w:r w:rsidRPr="00D538C4">
        <w:rPr>
          <w:rFonts w:eastAsia="仿宋" w:hint="eastAsia"/>
          <w:sz w:val="32"/>
          <w:szCs w:val="32"/>
        </w:rPr>
        <w:t>次，在</w:t>
      </w:r>
      <w:r w:rsidRPr="00D538C4">
        <w:rPr>
          <w:rFonts w:eastAsia="仿宋" w:hint="eastAsia"/>
          <w:sz w:val="32"/>
          <w:szCs w:val="32"/>
        </w:rPr>
        <w:t>CNKI</w:t>
      </w:r>
      <w:r w:rsidRPr="00D538C4">
        <w:rPr>
          <w:rFonts w:eastAsia="仿宋" w:hint="eastAsia"/>
          <w:sz w:val="32"/>
          <w:szCs w:val="32"/>
        </w:rPr>
        <w:t>数据库他引</w:t>
      </w:r>
      <w:r w:rsidRPr="00D538C4">
        <w:rPr>
          <w:rFonts w:eastAsia="仿宋" w:hint="eastAsia"/>
          <w:sz w:val="32"/>
          <w:szCs w:val="32"/>
        </w:rPr>
        <w:t>59</w:t>
      </w:r>
      <w:r w:rsidRPr="00D538C4">
        <w:rPr>
          <w:rFonts w:eastAsia="仿宋" w:hint="eastAsia"/>
          <w:sz w:val="32"/>
          <w:szCs w:val="32"/>
        </w:rPr>
        <w:t>次，</w:t>
      </w:r>
      <w:r w:rsidRPr="00D538C4">
        <w:rPr>
          <w:rFonts w:eastAsia="仿宋" w:hint="eastAsia"/>
          <w:sz w:val="32"/>
          <w:szCs w:val="32"/>
        </w:rPr>
        <w:t>4</w:t>
      </w:r>
      <w:r w:rsidRPr="00D538C4">
        <w:rPr>
          <w:rFonts w:eastAsia="仿宋" w:hint="eastAsia"/>
          <w:sz w:val="32"/>
          <w:szCs w:val="32"/>
        </w:rPr>
        <w:t>篇代表性成果在</w:t>
      </w:r>
      <w:r w:rsidRPr="00D538C4">
        <w:rPr>
          <w:rFonts w:eastAsia="仿宋" w:hint="eastAsia"/>
          <w:sz w:val="32"/>
          <w:szCs w:val="32"/>
        </w:rPr>
        <w:t>SCI</w:t>
      </w:r>
      <w:r w:rsidRPr="00D538C4">
        <w:rPr>
          <w:rFonts w:eastAsia="仿宋" w:hint="eastAsia"/>
          <w:sz w:val="32"/>
          <w:szCs w:val="32"/>
        </w:rPr>
        <w:t>数据库他引</w:t>
      </w:r>
      <w:r w:rsidRPr="00D538C4">
        <w:rPr>
          <w:rFonts w:eastAsia="仿宋" w:hint="eastAsia"/>
          <w:sz w:val="32"/>
          <w:szCs w:val="32"/>
        </w:rPr>
        <w:t>41</w:t>
      </w:r>
      <w:r w:rsidRPr="00D538C4">
        <w:rPr>
          <w:rFonts w:eastAsia="仿宋" w:hint="eastAsia"/>
          <w:sz w:val="32"/>
          <w:szCs w:val="32"/>
        </w:rPr>
        <w:t>次。授权发明专利</w:t>
      </w:r>
      <w:r w:rsidRPr="00D538C4">
        <w:rPr>
          <w:rFonts w:eastAsia="仿宋" w:hint="eastAsia"/>
          <w:sz w:val="32"/>
          <w:szCs w:val="32"/>
        </w:rPr>
        <w:t>14</w:t>
      </w:r>
      <w:r w:rsidRPr="00D538C4">
        <w:rPr>
          <w:rFonts w:eastAsia="仿宋" w:hint="eastAsia"/>
          <w:sz w:val="32"/>
          <w:szCs w:val="32"/>
        </w:rPr>
        <w:t>项。</w:t>
      </w:r>
    </w:p>
    <w:p w:rsidR="008C29B1" w:rsidRPr="00CF2840" w:rsidRDefault="008C29B1" w:rsidP="00BB0AC8">
      <w:pPr>
        <w:adjustRightInd w:val="0"/>
        <w:snapToGrid w:val="0"/>
        <w:spacing w:line="600" w:lineRule="exact"/>
        <w:ind w:firstLineChars="200" w:firstLine="640"/>
        <w:rPr>
          <w:rFonts w:eastAsia="仿宋"/>
          <w:sz w:val="32"/>
          <w:szCs w:val="32"/>
        </w:rPr>
      </w:pPr>
      <w:r w:rsidRPr="00CF2840">
        <w:rPr>
          <w:rFonts w:eastAsia="仿宋"/>
          <w:sz w:val="32"/>
          <w:szCs w:val="32"/>
        </w:rPr>
        <w:t>经审查，该成果材料真实，公示期间未收到各方质疑，符合江西省科学技术进步奖提名要求。</w:t>
      </w:r>
    </w:p>
    <w:p w:rsidR="008C29B1" w:rsidRPr="00CF2840" w:rsidRDefault="008C29B1" w:rsidP="008C29B1">
      <w:pPr>
        <w:adjustRightInd w:val="0"/>
        <w:snapToGrid w:val="0"/>
        <w:spacing w:line="600" w:lineRule="exact"/>
        <w:ind w:firstLine="640"/>
        <w:rPr>
          <w:rFonts w:eastAsia="仿宋"/>
          <w:sz w:val="32"/>
          <w:szCs w:val="32"/>
        </w:rPr>
      </w:pPr>
      <w:r w:rsidRPr="00CF2840">
        <w:rPr>
          <w:rFonts w:eastAsia="仿宋"/>
          <w:sz w:val="32"/>
          <w:szCs w:val="32"/>
        </w:rPr>
        <w:t>提名该项目为</w:t>
      </w:r>
      <w:r>
        <w:rPr>
          <w:rFonts w:eastAsia="仿宋" w:hint="eastAsia"/>
          <w:sz w:val="32"/>
          <w:szCs w:val="32"/>
        </w:rPr>
        <w:t>自然</w:t>
      </w:r>
      <w:r>
        <w:rPr>
          <w:rFonts w:eastAsia="仿宋"/>
          <w:sz w:val="32"/>
          <w:szCs w:val="32"/>
        </w:rPr>
        <w:t>科学</w:t>
      </w:r>
      <w:r w:rsidRPr="00CF2840">
        <w:rPr>
          <w:rFonts w:eastAsia="仿宋"/>
          <w:sz w:val="32"/>
          <w:szCs w:val="32"/>
        </w:rPr>
        <w:t>奖</w:t>
      </w:r>
      <w:r w:rsidRPr="00CF2840">
        <w:rPr>
          <w:rFonts w:eastAsia="仿宋"/>
          <w:sz w:val="32"/>
          <w:szCs w:val="32"/>
          <w:u w:val="single"/>
        </w:rPr>
        <w:t>一</w:t>
      </w:r>
      <w:r w:rsidRPr="00CF2840">
        <w:rPr>
          <w:rFonts w:eastAsia="仿宋"/>
          <w:sz w:val="32"/>
          <w:szCs w:val="32"/>
        </w:rPr>
        <w:t>等奖。</w:t>
      </w:r>
    </w:p>
    <w:p w:rsidR="008C29B1" w:rsidRPr="00CF2840" w:rsidRDefault="008C29B1" w:rsidP="008C29B1">
      <w:pPr>
        <w:adjustRightInd w:val="0"/>
        <w:snapToGrid w:val="0"/>
        <w:spacing w:line="600" w:lineRule="exact"/>
        <w:rPr>
          <w:rFonts w:eastAsia="仿宋"/>
          <w:b/>
          <w:bCs/>
          <w:sz w:val="32"/>
          <w:szCs w:val="32"/>
        </w:rPr>
      </w:pPr>
      <w:r w:rsidRPr="00CF2840">
        <w:rPr>
          <w:rFonts w:eastAsia="仿宋"/>
          <w:b/>
          <w:bCs/>
          <w:sz w:val="32"/>
          <w:szCs w:val="32"/>
        </w:rPr>
        <w:t>项目简介：</w:t>
      </w:r>
    </w:p>
    <w:p w:rsidR="008C29B1" w:rsidRPr="00CF2840" w:rsidRDefault="008C29B1" w:rsidP="000938CE">
      <w:pPr>
        <w:adjustRightInd w:val="0"/>
        <w:snapToGrid w:val="0"/>
        <w:spacing w:line="600" w:lineRule="exact"/>
        <w:ind w:firstLineChars="200" w:firstLine="640"/>
        <w:rPr>
          <w:rFonts w:eastAsia="仿宋"/>
          <w:sz w:val="32"/>
          <w:szCs w:val="32"/>
        </w:rPr>
      </w:pPr>
      <w:r w:rsidRPr="00CF2840">
        <w:rPr>
          <w:rFonts w:eastAsia="仿宋"/>
          <w:sz w:val="32"/>
          <w:szCs w:val="32"/>
        </w:rPr>
        <w:t>本项目属于中药学领域</w:t>
      </w:r>
      <w:r w:rsidR="000938CE">
        <w:rPr>
          <w:rFonts w:eastAsia="仿宋" w:hint="eastAsia"/>
          <w:sz w:val="32"/>
          <w:szCs w:val="32"/>
        </w:rPr>
        <w:t>，</w:t>
      </w:r>
      <w:r w:rsidRPr="00CF2840">
        <w:rPr>
          <w:rFonts w:eastAsia="仿宋"/>
          <w:sz w:val="32"/>
          <w:szCs w:val="32"/>
        </w:rPr>
        <w:t>从外源与内源代谢层面结合琥珀酸炎症信号通路，采用代谢组学方法，明确了雷公藤烘箱煨制、配伍甘草、凤尾草、威灵仙减毒增效物质基础</w:t>
      </w:r>
      <w:r w:rsidR="008B4FF1">
        <w:rPr>
          <w:rFonts w:eastAsia="仿宋" w:hint="eastAsia"/>
          <w:sz w:val="32"/>
          <w:szCs w:val="32"/>
        </w:rPr>
        <w:t>及其</w:t>
      </w:r>
      <w:r w:rsidRPr="00CF2840">
        <w:rPr>
          <w:rFonts w:eastAsia="仿宋"/>
          <w:sz w:val="32"/>
          <w:szCs w:val="32"/>
        </w:rPr>
        <w:t>作用机制，发现了抗类风湿关节炎先导物，为提高雷公藤临床应用安全与有效性，开发雷公藤相关新药，造福广大类风湿关节炎患者奠定了坚实基础。</w:t>
      </w:r>
    </w:p>
    <w:p w:rsidR="008C29B1" w:rsidRPr="00CF2840" w:rsidRDefault="008C29B1" w:rsidP="008C29B1">
      <w:pPr>
        <w:adjustRightInd w:val="0"/>
        <w:snapToGrid w:val="0"/>
        <w:spacing w:line="600" w:lineRule="exact"/>
        <w:rPr>
          <w:rFonts w:eastAsia="仿宋"/>
          <w:b/>
          <w:bCs/>
          <w:sz w:val="32"/>
          <w:szCs w:val="32"/>
        </w:rPr>
      </w:pPr>
      <w:r w:rsidRPr="00CF2840">
        <w:rPr>
          <w:rFonts w:eastAsia="仿宋"/>
          <w:b/>
          <w:bCs/>
          <w:sz w:val="32"/>
          <w:szCs w:val="32"/>
        </w:rPr>
        <w:t>代表性论文专著目录：</w:t>
      </w:r>
    </w:p>
    <w:p w:rsidR="008C29B1" w:rsidRPr="00CF2840" w:rsidRDefault="008C29B1" w:rsidP="008C29B1">
      <w:pPr>
        <w:adjustRightInd w:val="0"/>
        <w:snapToGrid w:val="0"/>
        <w:spacing w:line="600" w:lineRule="exact"/>
        <w:rPr>
          <w:rFonts w:eastAsia="仿宋"/>
          <w:sz w:val="32"/>
          <w:szCs w:val="32"/>
        </w:rPr>
      </w:pPr>
      <w:r w:rsidRPr="00CF2840">
        <w:rPr>
          <w:rFonts w:eastAsia="仿宋"/>
          <w:sz w:val="32"/>
          <w:szCs w:val="32"/>
        </w:rPr>
        <w:t xml:space="preserve">[1] </w:t>
      </w:r>
      <w:r w:rsidRPr="00CF2840">
        <w:rPr>
          <w:rFonts w:eastAsia="仿宋"/>
          <w:sz w:val="32"/>
          <w:szCs w:val="32"/>
        </w:rPr>
        <w:t>刘建群</w:t>
      </w:r>
      <w:r w:rsidRPr="00CF2840">
        <w:rPr>
          <w:rFonts w:eastAsia="仿宋"/>
          <w:sz w:val="32"/>
          <w:szCs w:val="32"/>
        </w:rPr>
        <w:t>*</w:t>
      </w:r>
      <w:r w:rsidRPr="00CF2840">
        <w:rPr>
          <w:rFonts w:eastAsia="仿宋"/>
          <w:sz w:val="32"/>
          <w:szCs w:val="32"/>
        </w:rPr>
        <w:t>，李青，张锐，刘芳，张维，何志恒，洪沁，寇晓莉，吴继梅</w:t>
      </w:r>
      <w:r w:rsidRPr="00CF2840">
        <w:rPr>
          <w:rFonts w:eastAsia="仿宋"/>
          <w:sz w:val="32"/>
          <w:szCs w:val="32"/>
        </w:rPr>
        <w:t>. LC-MS/MS</w:t>
      </w:r>
      <w:r w:rsidRPr="00CF2840">
        <w:rPr>
          <w:rFonts w:eastAsia="仿宋"/>
          <w:sz w:val="32"/>
          <w:szCs w:val="32"/>
        </w:rPr>
        <w:t>法研究甘草对雷公藤甲素药代动力学及组织分布与排泄的影响</w:t>
      </w:r>
      <w:r w:rsidRPr="00CF2840">
        <w:rPr>
          <w:rFonts w:eastAsia="仿宋"/>
          <w:sz w:val="32"/>
          <w:szCs w:val="32"/>
        </w:rPr>
        <w:t xml:space="preserve">[J]. </w:t>
      </w:r>
      <w:r w:rsidRPr="00CF2840">
        <w:rPr>
          <w:rFonts w:eastAsia="仿宋"/>
          <w:sz w:val="32"/>
          <w:szCs w:val="32"/>
        </w:rPr>
        <w:t>药物分析杂志</w:t>
      </w:r>
      <w:r w:rsidRPr="00CF2840">
        <w:rPr>
          <w:rFonts w:eastAsia="仿宋"/>
          <w:sz w:val="32"/>
          <w:szCs w:val="32"/>
        </w:rPr>
        <w:t>, 2010, 30(9): 1664-1671.</w:t>
      </w:r>
    </w:p>
    <w:p w:rsidR="008C29B1" w:rsidRPr="00CF2840" w:rsidRDefault="008C29B1" w:rsidP="008C29B1">
      <w:pPr>
        <w:adjustRightInd w:val="0"/>
        <w:snapToGrid w:val="0"/>
        <w:spacing w:line="600" w:lineRule="exact"/>
        <w:rPr>
          <w:rFonts w:eastAsia="仿宋"/>
          <w:sz w:val="32"/>
          <w:szCs w:val="32"/>
        </w:rPr>
      </w:pPr>
      <w:r w:rsidRPr="00CF2840">
        <w:rPr>
          <w:rFonts w:eastAsia="仿宋"/>
          <w:sz w:val="32"/>
          <w:szCs w:val="32"/>
        </w:rPr>
        <w:t>[2] Jianqun Liu*, Jicheng Shu, Rui Zhang, Wei Zhang. Two new pterosin dimers from PterismutifidaPoir[J]. Fitoterapia, 2011</w:t>
      </w:r>
      <w:r w:rsidRPr="00CF2840">
        <w:rPr>
          <w:rFonts w:eastAsia="仿宋"/>
          <w:sz w:val="32"/>
          <w:szCs w:val="32"/>
        </w:rPr>
        <w:t>，</w:t>
      </w:r>
      <w:r w:rsidRPr="00CF2840">
        <w:rPr>
          <w:rFonts w:eastAsia="仿宋"/>
          <w:sz w:val="32"/>
          <w:szCs w:val="32"/>
        </w:rPr>
        <w:t>82(8)</w:t>
      </w:r>
      <w:r w:rsidRPr="00CF2840">
        <w:rPr>
          <w:rFonts w:eastAsia="仿宋"/>
          <w:sz w:val="32"/>
          <w:szCs w:val="32"/>
        </w:rPr>
        <w:t>：</w:t>
      </w:r>
      <w:r w:rsidRPr="00CF2840">
        <w:rPr>
          <w:rFonts w:eastAsia="仿宋"/>
          <w:sz w:val="32"/>
          <w:szCs w:val="32"/>
        </w:rPr>
        <w:t>1181–1184.</w:t>
      </w:r>
    </w:p>
    <w:p w:rsidR="008C29B1" w:rsidRPr="00CF2840" w:rsidRDefault="008C29B1" w:rsidP="008C29B1">
      <w:pPr>
        <w:adjustRightInd w:val="0"/>
        <w:snapToGrid w:val="0"/>
        <w:spacing w:line="600" w:lineRule="exact"/>
        <w:rPr>
          <w:rFonts w:eastAsia="仿宋"/>
          <w:sz w:val="32"/>
          <w:szCs w:val="32"/>
        </w:rPr>
      </w:pPr>
      <w:r w:rsidRPr="00CF2840">
        <w:rPr>
          <w:rFonts w:eastAsia="仿宋"/>
          <w:sz w:val="32"/>
          <w:szCs w:val="32"/>
        </w:rPr>
        <w:lastRenderedPageBreak/>
        <w:t>[3] Jicheng Shu, Jianqun Liu*, YouquanZhong, Jinghang Pan, Lifang Liu**, Rui Zhang. Two new pterosinsesquiterpenes from PterismultifidaPoir[J]. Phytochemistry Letters, 2012, 5(2): 276-279.</w:t>
      </w:r>
    </w:p>
    <w:p w:rsidR="008C29B1" w:rsidRPr="00CF2840" w:rsidRDefault="008C29B1" w:rsidP="008C29B1">
      <w:pPr>
        <w:adjustRightInd w:val="0"/>
        <w:snapToGrid w:val="0"/>
        <w:spacing w:line="600" w:lineRule="exact"/>
        <w:rPr>
          <w:rFonts w:eastAsia="仿宋"/>
          <w:sz w:val="32"/>
          <w:szCs w:val="32"/>
        </w:rPr>
      </w:pPr>
      <w:r w:rsidRPr="00CF2840">
        <w:rPr>
          <w:rFonts w:eastAsia="仿宋"/>
          <w:sz w:val="32"/>
          <w:szCs w:val="32"/>
        </w:rPr>
        <w:t>[4] Liu Jianqun*, Wu Qiushan, Shu Jicheng, Zhang rui, Liu Lifang*. Three new abietane-type diterpene glycosides from the roots of Tripterygium wilfordii[J]. Fitoterapia, 2017,120:126-130.</w:t>
      </w:r>
    </w:p>
    <w:p w:rsidR="008C29B1" w:rsidRPr="00CF2840" w:rsidRDefault="008C29B1" w:rsidP="008C29B1">
      <w:pPr>
        <w:adjustRightInd w:val="0"/>
        <w:snapToGrid w:val="0"/>
        <w:spacing w:line="600" w:lineRule="exact"/>
        <w:rPr>
          <w:rFonts w:eastAsia="仿宋"/>
          <w:sz w:val="32"/>
          <w:szCs w:val="32"/>
        </w:rPr>
      </w:pPr>
      <w:r w:rsidRPr="00CF2840">
        <w:rPr>
          <w:rFonts w:eastAsia="仿宋"/>
          <w:sz w:val="32"/>
          <w:szCs w:val="32"/>
        </w:rPr>
        <w:t>[5] Liu Jianqun*, Wu Qiushan, Shu Jicheng, Zhang Rui, Liu Lifang*. A Novel Spermidine Macrocyclic Alkaloid from the Roots of Tripterygium wilfordii. Chemistry of Natural Compounds, 2020, 56 (3): 496-499.</w:t>
      </w:r>
    </w:p>
    <w:p w:rsidR="008C29B1" w:rsidRPr="00CF2840" w:rsidRDefault="008C29B1" w:rsidP="008C29B1">
      <w:pPr>
        <w:tabs>
          <w:tab w:val="left" w:pos="0"/>
        </w:tabs>
        <w:adjustRightInd w:val="0"/>
        <w:snapToGrid w:val="0"/>
        <w:spacing w:line="600" w:lineRule="exact"/>
        <w:ind w:left="948" w:hangingChars="295" w:hanging="948"/>
        <w:rPr>
          <w:rFonts w:eastAsia="仿宋"/>
          <w:b/>
          <w:bCs/>
          <w:sz w:val="32"/>
          <w:szCs w:val="32"/>
        </w:rPr>
      </w:pPr>
      <w:r w:rsidRPr="00CF2840">
        <w:rPr>
          <w:rFonts w:eastAsia="仿宋"/>
          <w:b/>
          <w:bCs/>
          <w:sz w:val="32"/>
          <w:szCs w:val="32"/>
        </w:rPr>
        <w:t>主要完成人情况：</w:t>
      </w:r>
    </w:p>
    <w:p w:rsidR="008C29B1" w:rsidRPr="00CF2840" w:rsidRDefault="008C29B1" w:rsidP="00F67EB7">
      <w:pPr>
        <w:adjustRightInd w:val="0"/>
        <w:snapToGrid w:val="0"/>
        <w:spacing w:line="600" w:lineRule="exact"/>
        <w:ind w:firstLineChars="200" w:firstLine="640"/>
        <w:rPr>
          <w:rFonts w:eastAsia="仿宋"/>
          <w:sz w:val="32"/>
          <w:szCs w:val="32"/>
        </w:rPr>
      </w:pPr>
      <w:r w:rsidRPr="00CF2840">
        <w:rPr>
          <w:rFonts w:eastAsia="仿宋"/>
          <w:sz w:val="32"/>
          <w:szCs w:val="32"/>
        </w:rPr>
        <w:t>刘建群，排名第一，教授，工作单位：江西中医药大学，对本项目贡献：报奖成果主要支撑项目负责人，项目成果主要完成人，五篇代表性论文第一（或通讯</w:t>
      </w:r>
      <w:r w:rsidR="00693D92" w:rsidRPr="00CF2840">
        <w:rPr>
          <w:rFonts w:eastAsia="仿宋"/>
          <w:sz w:val="32"/>
          <w:szCs w:val="32"/>
        </w:rPr>
        <w:t>）</w:t>
      </w:r>
      <w:r w:rsidRPr="00CF2840">
        <w:rPr>
          <w:rFonts w:eastAsia="仿宋"/>
          <w:sz w:val="32"/>
          <w:szCs w:val="32"/>
        </w:rPr>
        <w:t>作者。</w:t>
      </w:r>
    </w:p>
    <w:p w:rsidR="008C29B1" w:rsidRPr="00CF2840" w:rsidRDefault="008C29B1" w:rsidP="00F67EB7">
      <w:pPr>
        <w:adjustRightInd w:val="0"/>
        <w:snapToGrid w:val="0"/>
        <w:spacing w:line="600" w:lineRule="exact"/>
        <w:ind w:firstLineChars="200" w:firstLine="640"/>
        <w:rPr>
          <w:rFonts w:eastAsia="仿宋"/>
          <w:sz w:val="32"/>
          <w:szCs w:val="32"/>
        </w:rPr>
      </w:pPr>
      <w:r w:rsidRPr="00CF2840">
        <w:rPr>
          <w:rFonts w:eastAsia="仿宋"/>
          <w:sz w:val="32"/>
          <w:szCs w:val="32"/>
        </w:rPr>
        <w:t>刘丽芳，排名第二，教授，工作单位：中国药科大学，对本项目贡献：报奖成果支撑项目主要参与人，项目成果完成人，三篇代表性论文通讯作者。</w:t>
      </w:r>
    </w:p>
    <w:p w:rsidR="008C29B1" w:rsidRPr="00CF2840" w:rsidRDefault="008C29B1" w:rsidP="00F67EB7">
      <w:pPr>
        <w:adjustRightInd w:val="0"/>
        <w:snapToGrid w:val="0"/>
        <w:spacing w:line="600" w:lineRule="exact"/>
        <w:ind w:firstLineChars="200" w:firstLine="640"/>
        <w:rPr>
          <w:rFonts w:eastAsia="仿宋"/>
          <w:sz w:val="32"/>
          <w:szCs w:val="32"/>
        </w:rPr>
      </w:pPr>
      <w:r w:rsidRPr="00CF2840">
        <w:rPr>
          <w:rFonts w:eastAsia="仿宋"/>
          <w:sz w:val="32"/>
          <w:szCs w:val="32"/>
        </w:rPr>
        <w:t>舒积成，排名第三，教授，工作单位：江西中医药大学，对本项目贡献：报奖成果支撑项目主要参与人，项目成果完成人，一篇代表性论文第一作者，三篇代表性论文作者。</w:t>
      </w:r>
    </w:p>
    <w:p w:rsidR="008C29B1" w:rsidRPr="00CF2840" w:rsidRDefault="008C29B1" w:rsidP="00F67EB7">
      <w:pPr>
        <w:adjustRightInd w:val="0"/>
        <w:snapToGrid w:val="0"/>
        <w:spacing w:line="600" w:lineRule="exact"/>
        <w:ind w:firstLineChars="200" w:firstLine="640"/>
        <w:rPr>
          <w:rFonts w:eastAsia="仿宋"/>
          <w:sz w:val="32"/>
          <w:szCs w:val="32"/>
        </w:rPr>
      </w:pPr>
      <w:r w:rsidRPr="00CF2840">
        <w:rPr>
          <w:rFonts w:eastAsia="仿宋"/>
          <w:sz w:val="32"/>
          <w:szCs w:val="32"/>
        </w:rPr>
        <w:t>张锐，排名第四，教授，工作单位：江西中医药大学，</w:t>
      </w:r>
      <w:r w:rsidRPr="00CF2840">
        <w:rPr>
          <w:rFonts w:eastAsia="仿宋"/>
          <w:sz w:val="32"/>
          <w:szCs w:val="32"/>
        </w:rPr>
        <w:lastRenderedPageBreak/>
        <w:t>对本项目贡献：报奖成果支撑项目主要参与人，项目成果完成人，五篇代表性论文作者。</w:t>
      </w:r>
    </w:p>
    <w:p w:rsidR="008C29B1" w:rsidRPr="00CF2840" w:rsidRDefault="008C29B1" w:rsidP="008C29B1">
      <w:pPr>
        <w:adjustRightInd w:val="0"/>
        <w:snapToGrid w:val="0"/>
        <w:spacing w:line="600" w:lineRule="exact"/>
        <w:ind w:left="472" w:hangingChars="147" w:hanging="472"/>
        <w:rPr>
          <w:rFonts w:eastAsia="仿宋"/>
          <w:b/>
          <w:bCs/>
          <w:sz w:val="32"/>
          <w:szCs w:val="32"/>
        </w:rPr>
      </w:pPr>
      <w:r w:rsidRPr="00CF2840">
        <w:rPr>
          <w:rFonts w:eastAsia="仿宋"/>
          <w:b/>
          <w:bCs/>
          <w:sz w:val="32"/>
          <w:szCs w:val="32"/>
        </w:rPr>
        <w:t>主要完成单位情况：</w:t>
      </w:r>
    </w:p>
    <w:p w:rsidR="008C29B1" w:rsidRPr="00CF2840" w:rsidRDefault="008C29B1" w:rsidP="00F67EB7">
      <w:pPr>
        <w:adjustRightInd w:val="0"/>
        <w:snapToGrid w:val="0"/>
        <w:spacing w:line="600" w:lineRule="exact"/>
        <w:ind w:firstLineChars="100" w:firstLine="320"/>
        <w:rPr>
          <w:rFonts w:eastAsia="仿宋"/>
          <w:sz w:val="32"/>
          <w:szCs w:val="32"/>
        </w:rPr>
      </w:pPr>
      <w:r w:rsidRPr="00CF2840">
        <w:rPr>
          <w:rFonts w:eastAsia="仿宋"/>
          <w:sz w:val="32"/>
          <w:szCs w:val="32"/>
        </w:rPr>
        <w:t>江西中医药大学，排名第一，报奖成果主要支撑项目第一依托单位，项目成果主要完成单位，五篇代表性论文第一完成单位。</w:t>
      </w:r>
    </w:p>
    <w:p w:rsidR="00F81BFD" w:rsidRDefault="008C29B1" w:rsidP="00F67EB7">
      <w:pPr>
        <w:ind w:firstLineChars="100" w:firstLine="320"/>
      </w:pPr>
      <w:r w:rsidRPr="00CF2840">
        <w:rPr>
          <w:rFonts w:eastAsia="仿宋"/>
          <w:sz w:val="32"/>
          <w:szCs w:val="32"/>
        </w:rPr>
        <w:t>中国药科大学，排名第二，报奖成果主要支撑项目参与单位，项目成果参与完成单位，五篇代表性论文参与完成单位。</w:t>
      </w:r>
    </w:p>
    <w:sectPr w:rsidR="00F81BFD" w:rsidSect="00763369">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853" w:rsidRDefault="00CB6853" w:rsidP="00597C5B">
      <w:r>
        <w:separator/>
      </w:r>
    </w:p>
  </w:endnote>
  <w:endnote w:type="continuationSeparator" w:id="0">
    <w:p w:rsidR="00CB6853" w:rsidRDefault="00CB6853" w:rsidP="00597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2013868"/>
      <w:docPartObj>
        <w:docPartGallery w:val="Page Numbers (Bottom of Page)"/>
        <w:docPartUnique/>
      </w:docPartObj>
    </w:sdtPr>
    <w:sdtEndPr/>
    <w:sdtContent>
      <w:p w:rsidR="00597C5B" w:rsidRDefault="00763369">
        <w:pPr>
          <w:pStyle w:val="a5"/>
          <w:jc w:val="right"/>
        </w:pPr>
        <w:r>
          <w:fldChar w:fldCharType="begin"/>
        </w:r>
        <w:r w:rsidR="00597C5B">
          <w:instrText>PAGE   \* MERGEFORMAT</w:instrText>
        </w:r>
        <w:r>
          <w:fldChar w:fldCharType="separate"/>
        </w:r>
        <w:r w:rsidR="003F1A95" w:rsidRPr="003F1A95">
          <w:rPr>
            <w:noProof/>
            <w:lang w:val="zh-CN"/>
          </w:rPr>
          <w:t>1</w:t>
        </w:r>
        <w:r>
          <w:fldChar w:fldCharType="end"/>
        </w:r>
      </w:p>
    </w:sdtContent>
  </w:sdt>
  <w:p w:rsidR="00597C5B" w:rsidRDefault="00597C5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853" w:rsidRDefault="00CB6853" w:rsidP="00597C5B">
      <w:r>
        <w:separator/>
      </w:r>
    </w:p>
  </w:footnote>
  <w:footnote w:type="continuationSeparator" w:id="0">
    <w:p w:rsidR="00CB6853" w:rsidRDefault="00CB6853" w:rsidP="00597C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C29B1"/>
    <w:rsid w:val="00057E38"/>
    <w:rsid w:val="000938CE"/>
    <w:rsid w:val="002B07D5"/>
    <w:rsid w:val="003F1A95"/>
    <w:rsid w:val="0052284A"/>
    <w:rsid w:val="00597C5B"/>
    <w:rsid w:val="00693D92"/>
    <w:rsid w:val="00713776"/>
    <w:rsid w:val="00763369"/>
    <w:rsid w:val="008A760F"/>
    <w:rsid w:val="008B4FF1"/>
    <w:rsid w:val="008C29B1"/>
    <w:rsid w:val="008F11B3"/>
    <w:rsid w:val="00BA163E"/>
    <w:rsid w:val="00BB0AC8"/>
    <w:rsid w:val="00CB6853"/>
    <w:rsid w:val="00D538C4"/>
    <w:rsid w:val="00DF6ABF"/>
    <w:rsid w:val="00E54317"/>
    <w:rsid w:val="00E62B7A"/>
    <w:rsid w:val="00F67EB7"/>
    <w:rsid w:val="00F81B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7DB41B"/>
  <w15:docId w15:val="{42F04F43-01A2-469D-8F75-D439A8F1A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29B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7C5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97C5B"/>
    <w:rPr>
      <w:rFonts w:ascii="Times New Roman" w:eastAsia="宋体" w:hAnsi="Times New Roman" w:cs="Times New Roman"/>
      <w:sz w:val="18"/>
      <w:szCs w:val="18"/>
    </w:rPr>
  </w:style>
  <w:style w:type="paragraph" w:styleId="a5">
    <w:name w:val="footer"/>
    <w:basedOn w:val="a"/>
    <w:link w:val="a6"/>
    <w:uiPriority w:val="99"/>
    <w:unhideWhenUsed/>
    <w:rsid w:val="00597C5B"/>
    <w:pPr>
      <w:tabs>
        <w:tab w:val="center" w:pos="4153"/>
        <w:tab w:val="right" w:pos="8306"/>
      </w:tabs>
      <w:snapToGrid w:val="0"/>
      <w:jc w:val="left"/>
    </w:pPr>
    <w:rPr>
      <w:sz w:val="18"/>
      <w:szCs w:val="18"/>
    </w:rPr>
  </w:style>
  <w:style w:type="character" w:customStyle="1" w:styleId="a6">
    <w:name w:val="页脚 字符"/>
    <w:basedOn w:val="a0"/>
    <w:link w:val="a5"/>
    <w:uiPriority w:val="99"/>
    <w:rsid w:val="00597C5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314</Words>
  <Characters>1792</Characters>
  <Application>Microsoft Office Word</Application>
  <DocSecurity>0</DocSecurity>
  <Lines>14</Lines>
  <Paragraphs>4</Paragraphs>
  <ScaleCrop>false</ScaleCrop>
  <Company>HP Inc.</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win10</cp:lastModifiedBy>
  <cp:revision>16</cp:revision>
  <dcterms:created xsi:type="dcterms:W3CDTF">2023-09-27T15:05:00Z</dcterms:created>
  <dcterms:modified xsi:type="dcterms:W3CDTF">2023-09-28T06:20:00Z</dcterms:modified>
</cp:coreProperties>
</file>