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32"/>
        </w:rPr>
      </w:pPr>
      <w:r>
        <w:rPr>
          <w:rFonts w:hint="eastAsia" w:ascii="黑体" w:hAnsi="黑体" w:eastAsia="黑体"/>
          <w:b/>
          <w:sz w:val="28"/>
          <w:szCs w:val="32"/>
        </w:rPr>
        <w:t>自然科学奖公示内容</w:t>
      </w:r>
    </w:p>
    <w:p>
      <w:pPr>
        <w:rPr>
          <w:rFonts w:ascii="黑体" w:hAnsi="黑体" w:eastAsia="黑体"/>
          <w:b/>
          <w:sz w:val="24"/>
          <w:szCs w:val="32"/>
        </w:rPr>
      </w:pPr>
      <w:r>
        <w:rPr>
          <w:rFonts w:hint="eastAsia" w:ascii="黑体" w:hAnsi="黑体" w:eastAsia="黑体"/>
          <w:b/>
          <w:sz w:val="24"/>
          <w:szCs w:val="32"/>
        </w:rPr>
        <w:t>1</w:t>
      </w:r>
      <w:r>
        <w:rPr>
          <w:rFonts w:ascii="黑体" w:hAnsi="黑体" w:eastAsia="黑体"/>
          <w:b/>
          <w:sz w:val="24"/>
          <w:szCs w:val="32"/>
        </w:rPr>
        <w:t>.项目名称：</w:t>
      </w:r>
      <w:r>
        <w:rPr>
          <w:rFonts w:hint="eastAsia" w:ascii="黑体" w:hAnsi="黑体" w:eastAsia="黑体"/>
          <w:b/>
          <w:sz w:val="24"/>
          <w:szCs w:val="32"/>
        </w:rPr>
        <w:t>肿瘤中表观遗传学调控机制</w:t>
      </w:r>
    </w:p>
    <w:p>
      <w:pPr>
        <w:rPr>
          <w:rFonts w:hint="default" w:ascii="黑体" w:hAnsi="黑体" w:eastAsia="黑体"/>
          <w:b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32"/>
        </w:rPr>
        <w:t>2</w:t>
      </w:r>
      <w:r>
        <w:rPr>
          <w:rFonts w:ascii="黑体" w:hAnsi="黑体" w:eastAsia="黑体"/>
          <w:b/>
          <w:sz w:val="24"/>
          <w:szCs w:val="32"/>
        </w:rPr>
        <w:t>.主要完成单位：</w:t>
      </w:r>
      <w:r>
        <w:rPr>
          <w:rFonts w:hint="eastAsia" w:ascii="黑体" w:hAnsi="黑体" w:eastAsia="黑体"/>
          <w:b/>
          <w:sz w:val="24"/>
          <w:szCs w:val="32"/>
          <w:lang w:val="en-US" w:eastAsia="zh-CN"/>
        </w:rPr>
        <w:t>南京医科大学，南京大学</w:t>
      </w:r>
    </w:p>
    <w:p>
      <w:pPr>
        <w:rPr>
          <w:rFonts w:hint="default" w:ascii="黑体" w:hAnsi="黑体" w:eastAsia="黑体"/>
          <w:b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32"/>
        </w:rPr>
        <w:t>3</w:t>
      </w:r>
      <w:r>
        <w:rPr>
          <w:rFonts w:ascii="黑体" w:hAnsi="黑体" w:eastAsia="黑体"/>
          <w:b/>
          <w:sz w:val="24"/>
          <w:szCs w:val="32"/>
        </w:rPr>
        <w:t>.主要完成人：</w:t>
      </w:r>
      <w:r>
        <w:rPr>
          <w:rFonts w:hint="eastAsia" w:ascii="黑体" w:hAnsi="黑体" w:eastAsia="黑体"/>
          <w:b/>
          <w:sz w:val="24"/>
          <w:szCs w:val="32"/>
          <w:lang w:val="en-US" w:eastAsia="zh-CN"/>
        </w:rPr>
        <w:t>姚兵，赵权，渠爽，占强，顾寿永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主要完成人情况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排名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姓名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技术职称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姚兵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副教授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赵权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教授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渠爽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讲师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  <w:szCs w:val="32"/>
              </w:rPr>
              <w:t>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占强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教授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顾寿永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教授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南京医科大学</w:t>
            </w:r>
          </w:p>
        </w:tc>
      </w:tr>
    </w:tbl>
    <w:p>
      <w:pPr>
        <w:rPr>
          <w:rFonts w:ascii="黑体" w:hAnsi="黑体" w:eastAsia="黑体"/>
          <w:b/>
          <w:sz w:val="24"/>
          <w:szCs w:val="32"/>
        </w:rPr>
      </w:pPr>
      <w:r>
        <w:rPr>
          <w:rFonts w:ascii="黑体" w:hAnsi="黑体" w:eastAsia="黑体"/>
          <w:b/>
          <w:sz w:val="24"/>
          <w:szCs w:val="32"/>
        </w:rPr>
        <w:t>4.</w:t>
      </w:r>
      <w:r>
        <w:rPr>
          <w:rFonts w:hint="eastAsia" w:ascii="黑体" w:hAnsi="黑体" w:eastAsia="黑体"/>
          <w:b/>
          <w:sz w:val="24"/>
          <w:szCs w:val="32"/>
        </w:rPr>
        <w:t>代表性论文（专著）</w:t>
      </w:r>
      <w:r>
        <w:rPr>
          <w:rFonts w:ascii="黑体" w:hAnsi="黑体" w:eastAsia="黑体"/>
          <w:b/>
          <w:sz w:val="24"/>
          <w:szCs w:val="32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011"/>
        <w:gridCol w:w="1759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序号</w:t>
            </w:r>
          </w:p>
        </w:tc>
        <w:tc>
          <w:tcPr>
            <w:tcW w:w="3011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论文（专著）名称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刊名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  <w:szCs w:val="32"/>
              </w:rPr>
              <w:t>国内作者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1</w:t>
            </w:r>
          </w:p>
        </w:tc>
        <w:tc>
          <w:tcPr>
            <w:tcW w:w="301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PRMT1-mediated H4R3me2a recruits SMARCA4 to promote colorectal cancer progression by enhancing EGFR signaling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u w:val="none"/>
                <w:lang w:val="en-US" w:eastAsia="zh-CN"/>
              </w:rPr>
              <w:t>Genome Medicine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Times New Roman" w:hAnsi="Times New Roman"/>
                <w:b w:val="0"/>
                <w:lang w:val="en-US" w:eastAsia="zh-CN"/>
              </w:rPr>
              <w:t>姚兵、桂涛、曾祥伟、邓业宣、王治、王莹、杨东君、李其响、许佩佩、胡锐锋、李新宇、陈冰、王进、李海涛、刘明、鞠君毅、赵权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2</w:t>
            </w:r>
          </w:p>
        </w:tc>
        <w:tc>
          <w:tcPr>
            <w:tcW w:w="3011" w:type="dxa"/>
          </w:tcPr>
          <w:p>
            <w:pPr>
              <w:pStyle w:val="2"/>
              <w:spacing w:line="240" w:lineRule="exact"/>
              <w:jc w:val="left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</w:rPr>
              <w:t>PD-L1 lncRNA splice isoform promotes lung adenocarcinoma progression via enhancing c-Myc activity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Times New Roman" w:hAnsi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Genome Biology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Times New Roman" w:hAnsi="Times New Roman"/>
                <w:b w:val="0"/>
                <w:lang w:val="en-US" w:eastAsia="zh-CN"/>
              </w:rPr>
              <w:t>渠爽、焦子辰、卢庚、姚兵、王婷、荣伟伟、许佳涵、范婷、孙鑫磊、杨荣、王俊、姚荣忠、徐桂芳、闫欣、王涛、梁宏伟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3</w:t>
            </w:r>
          </w:p>
        </w:tc>
        <w:tc>
          <w:tcPr>
            <w:tcW w:w="3011" w:type="dxa"/>
          </w:tcPr>
          <w:p>
            <w:pPr>
              <w:pStyle w:val="2"/>
              <w:spacing w:line="2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TCF3 is epigenetically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silenced by EZH2 and DNMT3B and functions as a tumor suppressor in endometrial cancer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Cell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Death and Differentiation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Times New Roman" w:hAnsi="Times New Roman"/>
                <w:b w:val="0"/>
                <w:lang w:val="en-US" w:eastAsia="zh-CN"/>
              </w:rPr>
              <w:t>桂涛、刘明、姚兵、姜海琴、杨东君、李其响、曾祥伟、王莹、曹建、邓业宣、李新宇、许佩佩、周丽清、李大可、王志辉、陈冰、万贵平、赵权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4</w:t>
            </w:r>
          </w:p>
        </w:tc>
        <w:tc>
          <w:tcPr>
            <w:tcW w:w="3011" w:type="dxa"/>
          </w:tcPr>
          <w:p>
            <w:pPr>
              <w:pStyle w:val="2"/>
              <w:spacing w:line="2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CircEZH2/miR133b/IGF2BP2 aggravates colorectal cancer progression via enhancing the stability of m6A-modified CREB1 mRNA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hint="default" w:ascii="黑体" w:hAnsi="黑体" w:eastAsia="黑体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Molecular Cance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r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Times New Roman" w:hAnsi="Times New Roman"/>
                <w:b w:val="0"/>
                <w:lang w:val="en-US" w:eastAsia="zh-CN"/>
              </w:rPr>
              <w:t>姚兵、张清林、安方梅、聂贺、王慧、杨城、孙静、陈珂、周静婉、柏兵、顾寿永、赵威、占强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5</w:t>
            </w:r>
          </w:p>
        </w:tc>
        <w:tc>
          <w:tcPr>
            <w:tcW w:w="3011" w:type="dxa"/>
          </w:tcPr>
          <w:p>
            <w:pPr>
              <w:pStyle w:val="2"/>
              <w:spacing w:line="240" w:lineRule="exact"/>
              <w:jc w:val="left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The circSPON2/miR-331-3p axis regulates PRMT5, an epigenetic regulator of CAMK2N1 transcription and prostate cancer progression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Molecular Cancer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/>
                <w:b w:val="0"/>
                <w:lang w:val="en-US" w:eastAsia="zh-CN"/>
              </w:rPr>
              <w:t>姚兵、朱莎、魏希夷、陈明坤、冯杨坤、李志名、徐新宇、张煜蔚、汪洋、周静婉、汤宁远、季成建、蒋鹏、赵善超、秦超、冯宁翰</w:t>
            </w:r>
          </w:p>
        </w:tc>
      </w:tr>
    </w:tbl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ZGJhYjU0NWMwMTA3ZTU5OGY4NjVjNThmYWY1NzQifQ=="/>
  </w:docVars>
  <w:rsids>
    <w:rsidRoot w:val="0085384D"/>
    <w:rsid w:val="00092A5F"/>
    <w:rsid w:val="003D31EC"/>
    <w:rsid w:val="005444AA"/>
    <w:rsid w:val="00574E24"/>
    <w:rsid w:val="0085384D"/>
    <w:rsid w:val="00944374"/>
    <w:rsid w:val="009E008C"/>
    <w:rsid w:val="00B264CC"/>
    <w:rsid w:val="00C14238"/>
    <w:rsid w:val="00D81072"/>
    <w:rsid w:val="14C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b/>
      <w:szCs w:val="21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2023-11-09T02:14:00Z</dcterms:created>
  <dc:creator>user</dc:creator>
  <cp:lastModifiedBy>Eason</cp:lastModifiedBy>
  <dcterms:modified xsi:type="dcterms:W3CDTF">2023-11-09T02:53:12Z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D34043C5C83C4410BFD40FE5B3EB2F01_12</vt:lpwstr>
  </property>
</Properties>
</file>