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jc w:val="center"/>
        <w:rPr>
          <w:rFonts w:hint="eastAsia"/>
          <w:color w:val="333333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国家语委科研项目2023年度选题指南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一、重大项目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1.语言强国的内涵、特征和实现路径研究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2.语言文字服务数字经济发展研究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3.语言文字助力共同富裕的理论建构与实践路径研究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16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pacing w:val="-6"/>
          <w:sz w:val="32"/>
          <w:szCs w:val="32"/>
        </w:rPr>
        <w:t>4.</w:t>
      </w:r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教育科技人才协同发展背景下的语言人才培养研究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5.成渝双城经济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</w:rPr>
        <w:t>圈区域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</w:rPr>
        <w:t>语言服务研究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6.大语言模型的评测技术和方法研究</w:t>
      </w:r>
      <w:bookmarkStart w:id="0" w:name="_GoBack"/>
      <w:bookmarkEnd w:id="0"/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7.中华优秀语言文化多元传播研究</w:t>
      </w:r>
    </w:p>
    <w:p w:rsidR="00F848D8" w:rsidRDefault="00F848D8" w:rsidP="00F848D8">
      <w:pPr>
        <w:pStyle w:val="a3"/>
        <w:shd w:val="clear" w:color="auto" w:fill="FFFFFF"/>
        <w:adjustRightInd w:val="0"/>
        <w:snapToGrid w:val="0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8.</w:t>
      </w:r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中国—东盟命运共同体构建中的语言文化</w:t>
      </w:r>
      <w:proofErr w:type="gramStart"/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交流互鉴研究</w:t>
      </w:r>
      <w:proofErr w:type="gramEnd"/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二、重点项目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1.国家通用语言文字教育与“五育”深度融合研究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2.服务文化强国建设的汉语辞书体系构建研究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3.公共语言服务评估体系构建研究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4.统编语文教材语言学知识向语文知识转化策略研究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5.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信息技术产品国家通用语言文字规范应用研究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6.汉语自然口语语料库建设及应用研究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7.大语言模型语言行为的安全与伦理研究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8.中国术语标准国际化研究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9.基于大数据的中文国际化发展趋势及推进策略研究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10.国际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组织引驻中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的语言规划及实践路径研究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11.区域国别学学科建设中的语言教育规划研究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12.中文国际传播服务文化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软实力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提升的创新路径与机制研究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13.聋人阅读能力的特点及脑机制研究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14.人机共生背景下的国民语言能力研究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15.跨文化多模态抑郁情绪语料库建设研究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16.学校教育情境下阅读障碍的评量与干预研究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三、一般项目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1.《通用规范汉字表》应用研究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lastRenderedPageBreak/>
        <w:t>2.汉字文化圈国家语言治理的比较研究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3.领域数字化语言服务资源建设与关键技术研究（</w:t>
      </w: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4.本科层次职业院校语言教育规划研究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5.中国语言学本土术语多语种知识库建设研究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6.语言服务人才培养产教融合研究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7.自然灾害易发地区语言状况调查及应急语言服务对策研究（西南地区）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8.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领域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语言文字规范标准建设新需求研究（</w:t>
      </w: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）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9.中小学规范汉字书写教育政策研究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10.语言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智库参与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全球治理的现状与路径研究</w:t>
      </w:r>
    </w:p>
    <w:p w:rsidR="00F848D8" w:rsidRDefault="00F848D8" w:rsidP="00F848D8">
      <w:pPr>
        <w:pStyle w:val="a3"/>
        <w:shd w:val="clear" w:color="auto" w:fill="FFFFFF"/>
        <w:spacing w:before="300" w:beforeAutospacing="0" w:after="300" w:afterAutospacing="0" w:line="360" w:lineRule="atLeas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11.民航领域语言规划研究</w:t>
      </w:r>
    </w:p>
    <w:p w:rsidR="00B54895" w:rsidRDefault="00B54895"/>
    <w:sectPr w:rsidR="00B5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B8"/>
    <w:rsid w:val="002E23B8"/>
    <w:rsid w:val="00B54895"/>
    <w:rsid w:val="00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66FA"/>
  <w15:chartTrackingRefBased/>
  <w15:docId w15:val="{49441EEC-45EC-4E64-BCF2-F1B97094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2023-06-06T08:53:00Z</dcterms:created>
  <dcterms:modified xsi:type="dcterms:W3CDTF">2023-06-06T08:54:00Z</dcterms:modified>
</cp:coreProperties>
</file>